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bottomFromText="567" w:vertAnchor="page" w:horzAnchor="margin" w:tblpY="568"/>
        <w:tblW w:w="9772" w:type="dxa"/>
        <w:tblLayout w:type="fixed"/>
        <w:tblCellMar>
          <w:left w:w="0" w:type="dxa"/>
          <w:right w:w="0" w:type="dxa"/>
        </w:tblCellMar>
        <w:tblLook w:val="04A0" w:firstRow="1" w:lastRow="0" w:firstColumn="1" w:lastColumn="0" w:noHBand="0" w:noVBand="1"/>
        <w:tblCaption w:val="Kirje"/>
        <w:tblDescription w:val="Kirje"/>
      </w:tblPr>
      <w:tblGrid>
        <w:gridCol w:w="4840"/>
        <w:gridCol w:w="4932"/>
      </w:tblGrid>
      <w:tr w:rsidR="00007933" w:rsidRPr="00783F09" w14:paraId="4B8504A5" w14:textId="77777777" w:rsidTr="003573AD">
        <w:trPr>
          <w:cantSplit/>
          <w:trHeight w:val="255"/>
        </w:trPr>
        <w:tc>
          <w:tcPr>
            <w:tcW w:w="4840" w:type="dxa"/>
            <w:vMerge w:val="restart"/>
          </w:tcPr>
          <w:p w14:paraId="4FF8D9B5" w14:textId="77777777" w:rsidR="00007933" w:rsidRPr="006A66B5" w:rsidRDefault="00007933" w:rsidP="003573AD">
            <w:pPr>
              <w:pStyle w:val="Tunnistetiedot"/>
              <w:framePr w:hSpace="0" w:wrap="auto" w:vAnchor="margin" w:hAnchor="text" w:xAlign="left" w:yAlign="inline"/>
              <w:rPr>
                <w:b/>
                <w:color w:val="000000" w:themeColor="text1"/>
                <w:sz w:val="22"/>
              </w:rPr>
            </w:pPr>
            <w:r w:rsidRPr="006A66B5">
              <w:rPr>
                <w:noProof/>
                <w:color w:val="000000" w:themeColor="text1"/>
                <w:sz w:val="22"/>
                <w:lang w:eastAsia="fi-FI"/>
              </w:rPr>
              <w:drawing>
                <wp:inline distT="0" distB="0" distL="0" distR="0" wp14:anchorId="39B836A6" wp14:editId="6B155339">
                  <wp:extent cx="2156400" cy="475200"/>
                  <wp:effectExtent l="0" t="0" r="0" b="1270"/>
                  <wp:docPr id="934041459" name="Kuva 934041459" descr="Liikenne- ja viestintävirasto Traf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Liikenne- ja viestintävirasto Traficom."/>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6400" cy="475200"/>
                          </a:xfrm>
                          <a:prstGeom prst="rect">
                            <a:avLst/>
                          </a:prstGeom>
                        </pic:spPr>
                      </pic:pic>
                    </a:graphicData>
                  </a:graphic>
                </wp:inline>
              </w:drawing>
            </w:r>
          </w:p>
          <w:p w14:paraId="18C4DC02" w14:textId="77777777" w:rsidR="00007933" w:rsidRPr="00007933" w:rsidRDefault="00007933" w:rsidP="003573AD">
            <w:pPr>
              <w:jc w:val="right"/>
            </w:pPr>
          </w:p>
        </w:tc>
        <w:bookmarkStart w:id="0" w:name="_Toc147315279"/>
        <w:bookmarkStart w:id="1" w:name="_Toc147315226"/>
        <w:bookmarkStart w:id="2" w:name="_Toc147308104"/>
        <w:tc>
          <w:tcPr>
            <w:tcW w:w="4932" w:type="dxa"/>
            <w:tcMar>
              <w:left w:w="0" w:type="dxa"/>
            </w:tcMar>
          </w:tcPr>
          <w:p w14:paraId="5338F7BE" w14:textId="4CCE1F91" w:rsidR="00007933" w:rsidRPr="00783F09" w:rsidRDefault="00961AAB" w:rsidP="003573AD">
            <w:pPr>
              <w:pStyle w:val="Tunnistetiedot"/>
              <w:framePr w:hSpace="0" w:wrap="auto" w:vAnchor="margin" w:hAnchor="text" w:xAlign="left" w:yAlign="inline"/>
              <w:rPr>
                <w:b/>
                <w:bCs/>
                <w:color w:val="000000" w:themeColor="text1"/>
              </w:rPr>
            </w:pPr>
            <w:sdt>
              <w:sdtPr>
                <w:rPr>
                  <w:b/>
                  <w:color w:val="000000" w:themeColor="text1"/>
                </w:rPr>
                <w:id w:val="-351187070"/>
                <w:placeholder>
                  <w:docPart w:val="DD89F84314F4483883542401ED33BDF8"/>
                </w:placeholder>
                <w:showingPlcHdr/>
                <w:comboBox>
                  <w:listItem w:displayText=" " w:value="Tyhjä"/>
                  <w:listItem w:displayText="Aloite" w:value="Aloite"/>
                  <w:listItem w:displayText="Ehdotus" w:value="Ehdotus"/>
                  <w:listItem w:displayText="Esitys" w:value="Esitys"/>
                  <w:listItem w:displayText="Kannanotto" w:value="Kannanotto"/>
                  <w:listItem w:displayText="Liite" w:value="Liite"/>
                  <w:listItem w:displayText="Lausunto" w:value="Lausunto"/>
                  <w:listItem w:displayText="Muistio" w:value="Muistio"/>
                  <w:listItem w:displayText="Seloste" w:value="Seloste"/>
                  <w:listItem w:displayText="Sopimus" w:value="Sopimus"/>
                  <w:listItem w:displayText="Suositus" w:value="Suositus"/>
                  <w:listItem w:displayText="Suunnitelma" w:value="Suunnitelma"/>
                  <w:listItem w:displayText="Tulkinta" w:value="Tulkinta"/>
                  <w:listItem w:displayText="Yhteenveto" w:value="Yhteenveto"/>
                </w:comboBox>
              </w:sdtPr>
              <w:sdtEndPr/>
              <w:sdtContent>
                <w:r w:rsidR="00EB1E96" w:rsidRPr="00783F09">
                  <w:rPr>
                    <w:b/>
                    <w:color w:val="000000" w:themeColor="text1"/>
                  </w:rPr>
                  <w:fldChar w:fldCharType="begin"/>
                </w:r>
                <w:r w:rsidR="00EB1E96" w:rsidRPr="00783F09">
                  <w:rPr>
                    <w:b/>
                    <w:color w:val="000000" w:themeColor="text1"/>
                  </w:rPr>
                  <w:instrText xml:space="preserve"> Macrobutton NoMacro [Asiakirjatyyppi]</w:instrText>
                </w:r>
                <w:r w:rsidR="00EB1E96" w:rsidRPr="00783F09">
                  <w:rPr>
                    <w:b/>
                    <w:color w:val="000000" w:themeColor="text1"/>
                  </w:rPr>
                  <w:fldChar w:fldCharType="end"/>
                </w:r>
              </w:sdtContent>
            </w:sdt>
          </w:p>
        </w:tc>
      </w:tr>
      <w:tr w:rsidR="00007933" w:rsidRPr="00783F09" w14:paraId="3DCBF11C" w14:textId="77777777" w:rsidTr="003573AD">
        <w:trPr>
          <w:cantSplit/>
          <w:trHeight w:hRule="exact" w:val="255"/>
        </w:trPr>
        <w:tc>
          <w:tcPr>
            <w:tcW w:w="4840" w:type="dxa"/>
            <w:vMerge/>
          </w:tcPr>
          <w:p w14:paraId="491018DD" w14:textId="77777777" w:rsidR="00007933" w:rsidRPr="00783F09" w:rsidRDefault="00007933" w:rsidP="003573AD">
            <w:pPr>
              <w:pStyle w:val="Tunnistetiedot"/>
              <w:framePr w:hSpace="0" w:wrap="auto" w:vAnchor="margin" w:hAnchor="text" w:xAlign="left" w:yAlign="inline"/>
              <w:rPr>
                <w:color w:val="000000" w:themeColor="text1"/>
              </w:rPr>
            </w:pPr>
          </w:p>
        </w:tc>
        <w:tc>
          <w:tcPr>
            <w:tcW w:w="4932" w:type="dxa"/>
            <w:tcMar>
              <w:left w:w="0" w:type="dxa"/>
            </w:tcMar>
          </w:tcPr>
          <w:sdt>
            <w:sdtPr>
              <w:rPr>
                <w:color w:val="000000" w:themeColor="text1"/>
              </w:rPr>
              <w:alias w:val="Päivämäärä"/>
              <w:tag w:val=""/>
              <w:id w:val="1642527679"/>
              <w:placeholder>
                <w:docPart w:val="D53A36D7514F4637852970949BE3351C"/>
              </w:placeholder>
              <w:dataBinding w:prefixMappings="xmlns:ns0='http://schemas.microsoft.com/office/2006/coverPageProps' " w:xpath="/ns0:CoverPageProperties[1]/ns0:PublishDate[1]" w:storeItemID="{55AF091B-3C7A-41E3-B477-F2FDAA23CFDA}"/>
              <w:date w:fullDate="2025-02-25T00:00:00Z">
                <w:dateFormat w:val="d.M.yyyy"/>
                <w:lid w:val="fi-FI"/>
                <w:storeMappedDataAs w:val="dateTime"/>
                <w:calendar w:val="gregorian"/>
              </w:date>
            </w:sdtPr>
            <w:sdtEndPr/>
            <w:sdtContent>
              <w:p w14:paraId="0996B7D8" w14:textId="1BF786BD" w:rsidR="00562646" w:rsidRDefault="00EB1E96" w:rsidP="003573AD">
                <w:pPr>
                  <w:pStyle w:val="Tunnistetiedot"/>
                  <w:framePr w:hSpace="0" w:wrap="auto" w:vAnchor="margin" w:hAnchor="text" w:xAlign="left" w:yAlign="inline"/>
                  <w:jc w:val="right"/>
                  <w:rPr>
                    <w:color w:val="000000" w:themeColor="text1"/>
                  </w:rPr>
                </w:pPr>
                <w:r>
                  <w:rPr>
                    <w:color w:val="000000" w:themeColor="text1"/>
                  </w:rPr>
                  <w:t>25.2.2025</w:t>
                </w:r>
              </w:p>
            </w:sdtContent>
          </w:sdt>
          <w:p w14:paraId="76179FF9" w14:textId="77777777" w:rsidR="00007933" w:rsidRDefault="00007933" w:rsidP="003573AD">
            <w:pPr>
              <w:pStyle w:val="Tunnistetiedot"/>
              <w:framePr w:hSpace="0" w:wrap="auto" w:vAnchor="margin" w:hAnchor="text" w:xAlign="left" w:yAlign="inline"/>
              <w:jc w:val="right"/>
              <w:rPr>
                <w:color w:val="000000" w:themeColor="text1"/>
              </w:rPr>
            </w:pPr>
          </w:p>
          <w:p w14:paraId="036110BE" w14:textId="77777777" w:rsidR="00007933" w:rsidRPr="00783F09" w:rsidRDefault="00007933" w:rsidP="003573AD">
            <w:pPr>
              <w:pStyle w:val="Tunnistetiedot"/>
              <w:framePr w:hSpace="0" w:wrap="auto" w:vAnchor="margin" w:hAnchor="text" w:xAlign="left" w:yAlign="inline"/>
              <w:jc w:val="center"/>
              <w:rPr>
                <w:color w:val="000000" w:themeColor="text1"/>
              </w:rPr>
            </w:pPr>
          </w:p>
        </w:tc>
      </w:tr>
      <w:tr w:rsidR="00007933" w:rsidRPr="00783F09" w14:paraId="109D8B48" w14:textId="77777777" w:rsidTr="003573AD">
        <w:trPr>
          <w:cantSplit/>
          <w:trHeight w:val="255"/>
        </w:trPr>
        <w:tc>
          <w:tcPr>
            <w:tcW w:w="4840" w:type="dxa"/>
            <w:vMerge/>
          </w:tcPr>
          <w:p w14:paraId="53ED9FD4" w14:textId="77777777" w:rsidR="00007933" w:rsidRPr="00783F09" w:rsidRDefault="00007933" w:rsidP="003573AD">
            <w:pPr>
              <w:pStyle w:val="Tunnistetiedot"/>
              <w:framePr w:hSpace="0" w:wrap="auto" w:vAnchor="margin" w:hAnchor="text" w:xAlign="left" w:yAlign="inline"/>
              <w:rPr>
                <w:color w:val="000000" w:themeColor="text1"/>
              </w:rPr>
            </w:pPr>
          </w:p>
        </w:tc>
        <w:tc>
          <w:tcPr>
            <w:tcW w:w="4932" w:type="dxa"/>
            <w:tcMar>
              <w:left w:w="0" w:type="dxa"/>
            </w:tcMar>
          </w:tcPr>
          <w:p w14:paraId="5E196DFE" w14:textId="2B6D02F7" w:rsidR="00007933" w:rsidRPr="00783F09" w:rsidRDefault="00007933" w:rsidP="003573AD">
            <w:pPr>
              <w:pStyle w:val="Tunnistetiedot"/>
              <w:framePr w:hSpace="0" w:wrap="auto" w:vAnchor="margin" w:hAnchor="text" w:xAlign="left" w:yAlign="inline"/>
              <w:rPr>
                <w:color w:val="000000" w:themeColor="text1"/>
              </w:rPr>
            </w:pPr>
            <w:r w:rsidRPr="00783F09">
              <w:rPr>
                <w:color w:val="000000" w:themeColor="text1"/>
              </w:rPr>
              <w:t xml:space="preserve"> </w:t>
            </w:r>
            <w:sdt>
              <w:sdtPr>
                <w:rPr>
                  <w:color w:val="000000" w:themeColor="text1"/>
                </w:rPr>
                <w:alias w:val="Dnro"/>
                <w:tag w:val="Dnro"/>
                <w:id w:val="-1808930385"/>
                <w:placeholder>
                  <w:docPart w:val="5AE1AA46B1A64564A6F244EB33028868"/>
                </w:placeholder>
                <w:showingPlcHdr/>
              </w:sdtPr>
              <w:sdtEndPr/>
              <w:sdtContent>
                <w:r w:rsidR="00EB1E96" w:rsidRPr="00DA419A">
                  <w:rPr>
                    <w:rStyle w:val="PlaceholderText"/>
                  </w:rPr>
                  <w:t>Kirjoita tekstiä napsauttamalla tai napauttamalla tätä.</w:t>
                </w:r>
              </w:sdtContent>
            </w:sdt>
          </w:p>
        </w:tc>
      </w:tr>
    </w:tbl>
    <w:bookmarkEnd w:id="0"/>
    <w:bookmarkEnd w:id="1"/>
    <w:bookmarkEnd w:id="2"/>
    <w:p w14:paraId="3E2EF8C1" w14:textId="77777777" w:rsidR="00EB1E96" w:rsidRPr="00EB1E96" w:rsidRDefault="00EB1E96" w:rsidP="00EB1E96">
      <w:pPr>
        <w:keepNext/>
        <w:keepLines/>
        <w:tabs>
          <w:tab w:val="clear" w:pos="1304"/>
          <w:tab w:val="left" w:pos="567"/>
        </w:tabs>
        <w:spacing w:before="480" w:after="240"/>
        <w:outlineLvl w:val="0"/>
        <w:rPr>
          <w:rFonts w:asciiTheme="majorHAnsi" w:eastAsia="Times New Roman" w:hAnsiTheme="majorHAnsi" w:cstheme="majorHAnsi"/>
          <w:b/>
          <w:bCs/>
          <w:kern w:val="2"/>
          <w:sz w:val="24"/>
          <w:szCs w:val="28"/>
          <w:lang w:eastAsia="fi-FI"/>
          <w14:ligatures w14:val="standardContextual"/>
        </w:rPr>
      </w:pPr>
      <w:r w:rsidRPr="00EB1E96">
        <w:rPr>
          <w:rFonts w:asciiTheme="majorHAnsi" w:eastAsia="Times New Roman" w:hAnsiTheme="majorHAnsi" w:cstheme="majorHAnsi"/>
          <w:b/>
          <w:bCs/>
          <w:kern w:val="2"/>
          <w:sz w:val="24"/>
          <w:szCs w:val="28"/>
          <w:lang w:eastAsia="fi-FI"/>
          <w14:ligatures w14:val="standardContextual"/>
        </w:rPr>
        <w:t>Vaalimainosten sijoittelussa tulee huomioida liikenneturvallisuus</w:t>
      </w:r>
    </w:p>
    <w:p w14:paraId="2B09CBBF" w14:textId="77777777" w:rsidR="00EB1E96" w:rsidRPr="00EB1E96" w:rsidRDefault="00EB1E96" w:rsidP="00EB1E96">
      <w:pPr>
        <w:shd w:val="clear" w:color="auto" w:fill="FFFFFF"/>
        <w:tabs>
          <w:tab w:val="clear" w:pos="1304"/>
        </w:tabs>
        <w:spacing w:after="100" w:afterAutospacing="1"/>
        <w:rPr>
          <w:rFonts w:ascii="Arial" w:eastAsia="Times New Roman" w:hAnsi="Arial" w:cs="Arial"/>
          <w:b/>
          <w:bCs/>
          <w:color w:val="212529"/>
          <w:sz w:val="24"/>
          <w:szCs w:val="24"/>
          <w:lang w:eastAsia="fi-FI"/>
        </w:rPr>
      </w:pPr>
      <w:r w:rsidRPr="00EB1E96">
        <w:rPr>
          <w:rFonts w:ascii="Arial" w:eastAsia="Times New Roman" w:hAnsi="Arial" w:cs="Arial"/>
          <w:b/>
          <w:bCs/>
          <w:color w:val="212529"/>
          <w:sz w:val="24"/>
          <w:szCs w:val="24"/>
          <w:lang w:eastAsia="fi-FI"/>
        </w:rPr>
        <w:t xml:space="preserve">Vaaleihin liittyvät vaalimainokset saa pystyttää maanteiden varteen aikaisintaan kuukausi ennen varsinaista vaalipäivää. Liikenneturvallisuus on varmistettava sekä mainosten sijoittelussa että niiden pystytys- ja purkutyössä. </w:t>
      </w:r>
    </w:p>
    <w:p w14:paraId="31DA2ABD" w14:textId="77777777" w:rsidR="00EB1E96" w:rsidRPr="00EB1E96" w:rsidRDefault="00EB1E96" w:rsidP="00EB1E96">
      <w:pPr>
        <w:shd w:val="clear" w:color="auto" w:fill="FFFFFF"/>
        <w:tabs>
          <w:tab w:val="clear" w:pos="1304"/>
        </w:tabs>
        <w:spacing w:after="100" w:afterAutospacing="1"/>
        <w:rPr>
          <w:rFonts w:ascii="Arial" w:eastAsia="Times New Roman" w:hAnsi="Arial" w:cs="Arial"/>
          <w:color w:val="212529"/>
          <w:sz w:val="24"/>
          <w:szCs w:val="24"/>
          <w:lang w:eastAsia="fi-FI"/>
        </w:rPr>
      </w:pPr>
      <w:r w:rsidRPr="00EB1E96">
        <w:rPr>
          <w:rFonts w:ascii="Arial" w:eastAsia="Times New Roman" w:hAnsi="Arial" w:cs="Arial"/>
          <w:color w:val="212529"/>
          <w:sz w:val="24"/>
          <w:szCs w:val="24"/>
          <w:lang w:eastAsia="fi-FI"/>
        </w:rPr>
        <w:t>Vuonna 2025 kunnallisvaalien varsinainen vaalipäivä on sunnuntai 13.4. Tilapäiset vaalimainokset saavat näkyä maanteiden varsilla torstaista 13.3. alkaen. Ne on kerättävä pois viimeistään viikon kuluttua vaalien päättymisestä eli 20.4. mennessä.</w:t>
      </w:r>
    </w:p>
    <w:p w14:paraId="19A67206" w14:textId="77777777" w:rsidR="00EB1E96" w:rsidRPr="00EB1E96" w:rsidRDefault="00EB1E96" w:rsidP="00EB1E96">
      <w:pPr>
        <w:shd w:val="clear" w:color="auto" w:fill="FFFFFF"/>
        <w:tabs>
          <w:tab w:val="clear" w:pos="1304"/>
        </w:tabs>
        <w:spacing w:after="100" w:afterAutospacing="1"/>
        <w:rPr>
          <w:rFonts w:ascii="Arial" w:eastAsia="Times New Roman" w:hAnsi="Arial" w:cs="Arial"/>
          <w:color w:val="212529"/>
          <w:sz w:val="24"/>
          <w:szCs w:val="24"/>
          <w:lang w:eastAsia="fi-FI"/>
        </w:rPr>
      </w:pPr>
      <w:r w:rsidRPr="00EB1E96">
        <w:rPr>
          <w:rFonts w:ascii="Arial" w:eastAsia="Times New Roman" w:hAnsi="Arial" w:cs="Arial"/>
          <w:color w:val="212529"/>
          <w:sz w:val="24"/>
          <w:szCs w:val="24"/>
          <w:lang w:eastAsia="fi-FI"/>
        </w:rPr>
        <w:t>Aikarajat koskevat mainosten pystytystä valtion liikenneväylien varrella. Kunnilla on asiasta omia ohjeitaan.</w:t>
      </w:r>
    </w:p>
    <w:p w14:paraId="21711019" w14:textId="77777777" w:rsidR="00EB1E96" w:rsidRPr="00EB1E96" w:rsidRDefault="00EB1E96" w:rsidP="00EB1E96">
      <w:pPr>
        <w:keepNext/>
        <w:keepLines/>
        <w:tabs>
          <w:tab w:val="clear" w:pos="1304"/>
          <w:tab w:val="left" w:pos="851"/>
        </w:tabs>
        <w:spacing w:before="480" w:after="240"/>
        <w:ind w:left="1134" w:hanging="1134"/>
        <w:outlineLvl w:val="1"/>
        <w:rPr>
          <w:rFonts w:asciiTheme="majorHAnsi" w:eastAsia="Times New Roman" w:hAnsiTheme="majorHAnsi" w:cstheme="majorHAnsi"/>
          <w:b/>
          <w:bCs/>
          <w:kern w:val="2"/>
          <w:szCs w:val="26"/>
          <w:lang w:eastAsia="fi-FI"/>
          <w14:ligatures w14:val="standardContextual"/>
        </w:rPr>
      </w:pPr>
      <w:r w:rsidRPr="00EB1E96">
        <w:rPr>
          <w:rFonts w:asciiTheme="majorHAnsi" w:eastAsia="Times New Roman" w:hAnsiTheme="majorHAnsi" w:cstheme="majorHAnsi"/>
          <w:b/>
          <w:bCs/>
          <w:kern w:val="2"/>
          <w:szCs w:val="26"/>
          <w:lang w:eastAsia="fi-FI"/>
          <w14:ligatures w14:val="standardContextual"/>
        </w:rPr>
        <w:t>Keskeiset pelisäännöt vaalimainosten pystyttämiseen</w:t>
      </w:r>
    </w:p>
    <w:p w14:paraId="0983403D" w14:textId="77777777" w:rsidR="00EB1E96" w:rsidRPr="00EB1E96" w:rsidRDefault="00EB1E96" w:rsidP="00EB1E96">
      <w:pPr>
        <w:shd w:val="clear" w:color="auto" w:fill="FFFFFF"/>
        <w:tabs>
          <w:tab w:val="clear" w:pos="1304"/>
        </w:tabs>
        <w:spacing w:after="100" w:afterAutospacing="1"/>
        <w:rPr>
          <w:rFonts w:ascii="Arial" w:eastAsia="Times New Roman" w:hAnsi="Arial" w:cs="Arial"/>
          <w:color w:val="000000" w:themeColor="text1"/>
          <w:sz w:val="24"/>
          <w:szCs w:val="24"/>
          <w:lang w:eastAsia="fi-FI"/>
        </w:rPr>
      </w:pPr>
      <w:r w:rsidRPr="00EB1E96">
        <w:rPr>
          <w:rFonts w:ascii="Arial" w:eastAsia="Times New Roman" w:hAnsi="Arial" w:cs="Arial"/>
          <w:color w:val="000000" w:themeColor="text1"/>
          <w:sz w:val="24"/>
          <w:szCs w:val="24"/>
          <w:lang w:eastAsia="fi-FI"/>
        </w:rPr>
        <w:t>Vaalimainoksia pystytettäessä tulee huomioida oma ja muiden tienkäyttäjien turvallisuus:</w:t>
      </w:r>
    </w:p>
    <w:p w14:paraId="0B441DA2" w14:textId="77777777" w:rsidR="00EB1E96" w:rsidRPr="00EB1E96" w:rsidRDefault="00EB1E96" w:rsidP="00EB1E96">
      <w:pPr>
        <w:numPr>
          <w:ilvl w:val="0"/>
          <w:numId w:val="11"/>
        </w:numPr>
        <w:shd w:val="clear" w:color="auto" w:fill="FFFFFF"/>
        <w:tabs>
          <w:tab w:val="clear" w:pos="1304"/>
        </w:tabs>
        <w:spacing w:after="100" w:afterAutospacing="1"/>
        <w:contextualSpacing/>
        <w:rPr>
          <w:rFonts w:ascii="Arial" w:eastAsia="Times New Roman" w:hAnsi="Arial" w:cs="Arial"/>
          <w:color w:val="000000" w:themeColor="text1"/>
          <w:sz w:val="24"/>
          <w:szCs w:val="24"/>
          <w:lang w:eastAsia="fi-FI"/>
        </w:rPr>
      </w:pPr>
      <w:r w:rsidRPr="00EB1E96">
        <w:rPr>
          <w:rFonts w:ascii="Arial" w:eastAsia="Times New Roman" w:hAnsi="Arial" w:cs="Arial"/>
          <w:color w:val="000000" w:themeColor="text1"/>
          <w:sz w:val="24"/>
          <w:szCs w:val="24"/>
          <w:lang w:eastAsia="fi-FI"/>
        </w:rPr>
        <w:t>Käytä huomioliiviä tai muuta näkyvää ja heijastavaa takkia.</w:t>
      </w:r>
    </w:p>
    <w:p w14:paraId="4F318F8A" w14:textId="77777777" w:rsidR="00EB1E96" w:rsidRPr="00EB1E96" w:rsidRDefault="00EB1E96" w:rsidP="00EB1E96">
      <w:pPr>
        <w:numPr>
          <w:ilvl w:val="0"/>
          <w:numId w:val="11"/>
        </w:numPr>
        <w:shd w:val="clear" w:color="auto" w:fill="FFFFFF"/>
        <w:tabs>
          <w:tab w:val="clear" w:pos="1304"/>
        </w:tabs>
        <w:spacing w:after="100" w:afterAutospacing="1"/>
        <w:contextualSpacing/>
        <w:rPr>
          <w:rFonts w:ascii="Arial" w:eastAsia="Times New Roman" w:hAnsi="Arial" w:cs="Arial"/>
          <w:color w:val="000000" w:themeColor="text1"/>
          <w:sz w:val="24"/>
          <w:szCs w:val="24"/>
          <w:lang w:eastAsia="fi-FI"/>
        </w:rPr>
      </w:pPr>
      <w:r w:rsidRPr="00EB1E96">
        <w:rPr>
          <w:rFonts w:ascii="Arial" w:eastAsia="Times New Roman" w:hAnsi="Arial" w:cs="Arial"/>
          <w:color w:val="000000" w:themeColor="text1"/>
          <w:sz w:val="24"/>
          <w:szCs w:val="24"/>
          <w:lang w:eastAsia="fi-FI"/>
        </w:rPr>
        <w:t>Huomioi pystytystyön aikana muu liikenne.</w:t>
      </w:r>
    </w:p>
    <w:p w14:paraId="3B5C8A1C" w14:textId="77777777" w:rsidR="00EB1E96" w:rsidRPr="00EB1E96" w:rsidRDefault="00EB1E96" w:rsidP="00EB1E96">
      <w:pPr>
        <w:numPr>
          <w:ilvl w:val="0"/>
          <w:numId w:val="11"/>
        </w:numPr>
        <w:shd w:val="clear" w:color="auto" w:fill="FFFFFF"/>
        <w:tabs>
          <w:tab w:val="clear" w:pos="1304"/>
        </w:tabs>
        <w:spacing w:after="100" w:afterAutospacing="1"/>
        <w:contextualSpacing/>
        <w:rPr>
          <w:rFonts w:ascii="Arial" w:eastAsia="Times New Roman" w:hAnsi="Arial" w:cs="Arial"/>
          <w:color w:val="000000" w:themeColor="text1"/>
          <w:sz w:val="24"/>
          <w:szCs w:val="24"/>
          <w:lang w:eastAsia="fi-FI"/>
        </w:rPr>
      </w:pPr>
      <w:r w:rsidRPr="00EB1E96">
        <w:rPr>
          <w:rFonts w:ascii="Arial" w:eastAsia="Times New Roman" w:hAnsi="Arial" w:cs="Arial"/>
          <w:color w:val="000000" w:themeColor="text1"/>
          <w:sz w:val="24"/>
          <w:szCs w:val="24"/>
          <w:lang w:eastAsia="fi-FI"/>
        </w:rPr>
        <w:t>Älä liiku ajoradalla, vaan tien sivussa.</w:t>
      </w:r>
    </w:p>
    <w:p w14:paraId="682B1A01" w14:textId="0EBF2D00" w:rsidR="00EB1E96" w:rsidRDefault="00EB1E96" w:rsidP="00EB1E96">
      <w:pPr>
        <w:numPr>
          <w:ilvl w:val="0"/>
          <w:numId w:val="11"/>
        </w:numPr>
        <w:shd w:val="clear" w:color="auto" w:fill="FFFFFF"/>
        <w:tabs>
          <w:tab w:val="clear" w:pos="1304"/>
        </w:tabs>
        <w:spacing w:after="100" w:afterAutospacing="1"/>
        <w:contextualSpacing/>
        <w:rPr>
          <w:rFonts w:ascii="Arial" w:eastAsia="Times New Roman" w:hAnsi="Arial" w:cs="Arial"/>
          <w:color w:val="000000" w:themeColor="text1"/>
          <w:sz w:val="24"/>
          <w:szCs w:val="24"/>
          <w:lang w:eastAsia="fi-FI"/>
        </w:rPr>
      </w:pPr>
      <w:r w:rsidRPr="00EB1E96">
        <w:rPr>
          <w:rFonts w:ascii="Arial" w:eastAsia="Times New Roman" w:hAnsi="Arial" w:cs="Arial"/>
          <w:color w:val="000000" w:themeColor="text1"/>
          <w:sz w:val="24"/>
          <w:szCs w:val="24"/>
          <w:lang w:eastAsia="fi-FI"/>
        </w:rPr>
        <w:t>Jos liikut autolla, niin pysäköi auto turvalliseen ja luvalliseen paikkaan.</w:t>
      </w:r>
    </w:p>
    <w:p w14:paraId="572E18FD" w14:textId="77777777" w:rsidR="00EB1E96" w:rsidRPr="00EB1E96" w:rsidRDefault="00EB1E96" w:rsidP="00EB1E96">
      <w:pPr>
        <w:shd w:val="clear" w:color="auto" w:fill="FFFFFF"/>
        <w:tabs>
          <w:tab w:val="clear" w:pos="1304"/>
        </w:tabs>
        <w:spacing w:after="100" w:afterAutospacing="1"/>
        <w:ind w:left="720"/>
        <w:contextualSpacing/>
        <w:rPr>
          <w:rFonts w:ascii="Arial" w:eastAsia="Times New Roman" w:hAnsi="Arial" w:cs="Arial"/>
          <w:color w:val="000000" w:themeColor="text1"/>
          <w:sz w:val="24"/>
          <w:szCs w:val="24"/>
          <w:lang w:eastAsia="fi-FI"/>
        </w:rPr>
      </w:pPr>
    </w:p>
    <w:p w14:paraId="58917D4A" w14:textId="77777777" w:rsidR="00EB1E96" w:rsidRPr="00EB1E96" w:rsidRDefault="00EB1E96" w:rsidP="00EB1E96">
      <w:pPr>
        <w:shd w:val="clear" w:color="auto" w:fill="FFFFFF"/>
        <w:tabs>
          <w:tab w:val="clear" w:pos="1304"/>
        </w:tabs>
        <w:spacing w:after="100" w:afterAutospacing="1"/>
        <w:rPr>
          <w:rFonts w:ascii="Arial" w:eastAsia="Times New Roman" w:hAnsi="Arial" w:cs="Arial"/>
          <w:color w:val="212529"/>
          <w:sz w:val="24"/>
          <w:szCs w:val="24"/>
          <w:lang w:eastAsia="fi-FI"/>
        </w:rPr>
      </w:pPr>
      <w:r w:rsidRPr="00EB1E96">
        <w:rPr>
          <w:rFonts w:ascii="Arial" w:eastAsia="Times New Roman" w:hAnsi="Arial" w:cs="Arial"/>
          <w:color w:val="212529"/>
          <w:sz w:val="24"/>
          <w:szCs w:val="24"/>
          <w:lang w:eastAsia="fi-FI"/>
        </w:rPr>
        <w:t>Liikenneturvallisuuden varmistamiseksi vaalimainosten pystyttämisessä tulee huolehtia muiden muassa seuraavista:</w:t>
      </w:r>
    </w:p>
    <w:p w14:paraId="6080736C" w14:textId="77777777" w:rsidR="00EB1E96" w:rsidRPr="00EB1E96" w:rsidRDefault="00EB1E96" w:rsidP="00EB1E96">
      <w:pPr>
        <w:numPr>
          <w:ilvl w:val="0"/>
          <w:numId w:val="10"/>
        </w:numPr>
        <w:shd w:val="clear" w:color="auto" w:fill="FFFFFF"/>
        <w:tabs>
          <w:tab w:val="clear" w:pos="1304"/>
        </w:tabs>
        <w:spacing w:before="100" w:beforeAutospacing="1" w:after="100" w:afterAutospacing="1"/>
        <w:rPr>
          <w:rFonts w:ascii="Arial" w:eastAsia="Times New Roman" w:hAnsi="Arial" w:cs="Arial"/>
          <w:color w:val="212529"/>
          <w:sz w:val="24"/>
          <w:szCs w:val="24"/>
          <w:lang w:eastAsia="fi-FI"/>
        </w:rPr>
      </w:pPr>
      <w:r w:rsidRPr="00EB1E96">
        <w:rPr>
          <w:rFonts w:ascii="Arial" w:eastAsia="Times New Roman" w:hAnsi="Arial" w:cs="Arial"/>
          <w:color w:val="212529"/>
          <w:sz w:val="24"/>
          <w:szCs w:val="24"/>
          <w:lang w:eastAsia="fi-FI"/>
        </w:rPr>
        <w:t>Vaalimainokset eivät saa sisältää liikennemerkkien sisältöä, tunnuksia tai väriskaalaa taikka muistuttaa liikennemerkeissä käytettäviä muotoja.</w:t>
      </w:r>
    </w:p>
    <w:p w14:paraId="3AD8D385" w14:textId="77777777" w:rsidR="00EB1E96" w:rsidRPr="00EB1E96" w:rsidRDefault="00EB1E96" w:rsidP="00EB1E96">
      <w:pPr>
        <w:numPr>
          <w:ilvl w:val="0"/>
          <w:numId w:val="10"/>
        </w:numPr>
        <w:shd w:val="clear" w:color="auto" w:fill="FFFFFF"/>
        <w:tabs>
          <w:tab w:val="clear" w:pos="1304"/>
        </w:tabs>
        <w:spacing w:before="100" w:beforeAutospacing="1" w:after="100" w:afterAutospacing="1"/>
        <w:rPr>
          <w:rFonts w:ascii="Arial" w:eastAsia="Times New Roman" w:hAnsi="Arial" w:cs="Arial"/>
          <w:color w:val="212529"/>
          <w:sz w:val="24"/>
          <w:szCs w:val="24"/>
          <w:lang w:eastAsia="fi-FI"/>
        </w:rPr>
      </w:pPr>
      <w:r w:rsidRPr="00EB1E96">
        <w:rPr>
          <w:rFonts w:ascii="Arial" w:eastAsia="Times New Roman" w:hAnsi="Arial" w:cs="Arial"/>
          <w:color w:val="212529"/>
          <w:sz w:val="24"/>
          <w:szCs w:val="24"/>
          <w:lang w:eastAsia="fi-FI"/>
        </w:rPr>
        <w:t>Vaalimainoksissa ei saa olla heijastavia pintoja, eivätkä ne saa olla valaistuja.</w:t>
      </w:r>
    </w:p>
    <w:p w14:paraId="2B3774A0" w14:textId="77777777" w:rsidR="00EB1E96" w:rsidRPr="00EB1E96" w:rsidRDefault="00EB1E96" w:rsidP="00EB1E96">
      <w:pPr>
        <w:numPr>
          <w:ilvl w:val="0"/>
          <w:numId w:val="10"/>
        </w:numPr>
        <w:shd w:val="clear" w:color="auto" w:fill="FFFFFF"/>
        <w:tabs>
          <w:tab w:val="clear" w:pos="1304"/>
        </w:tabs>
        <w:spacing w:before="100" w:beforeAutospacing="1" w:after="100" w:afterAutospacing="1"/>
        <w:rPr>
          <w:rFonts w:ascii="Arial" w:eastAsia="Times New Roman" w:hAnsi="Arial" w:cs="Arial"/>
          <w:color w:val="212529"/>
          <w:sz w:val="24"/>
          <w:szCs w:val="24"/>
          <w:lang w:eastAsia="fi-FI"/>
        </w:rPr>
      </w:pPr>
      <w:r w:rsidRPr="00EB1E96">
        <w:rPr>
          <w:rFonts w:ascii="Arial" w:eastAsia="Times New Roman" w:hAnsi="Arial" w:cs="Arial"/>
          <w:color w:val="212529"/>
          <w:sz w:val="24"/>
          <w:szCs w:val="24"/>
          <w:lang w:eastAsia="fi-FI"/>
        </w:rPr>
        <w:t>Vaalimainokset tulee sijoittaa paikkoihin, jossa ne eivät haittaa liikenneturvallisuutta, esimerkiksi jalankulku- ja pyöräliikenteen väylien varteen tai tieosuuksiin, jossa ei ole liittymiä. </w:t>
      </w:r>
    </w:p>
    <w:p w14:paraId="0981F9C4" w14:textId="77777777" w:rsidR="00EB1E96" w:rsidRPr="00EB1E96" w:rsidRDefault="00EB1E96" w:rsidP="00EB1E96">
      <w:pPr>
        <w:numPr>
          <w:ilvl w:val="0"/>
          <w:numId w:val="10"/>
        </w:numPr>
        <w:shd w:val="clear" w:color="auto" w:fill="FFFFFF"/>
        <w:tabs>
          <w:tab w:val="clear" w:pos="1304"/>
        </w:tabs>
        <w:spacing w:before="100" w:beforeAutospacing="1" w:after="100" w:afterAutospacing="1"/>
        <w:rPr>
          <w:rFonts w:ascii="Arial" w:eastAsia="Times New Roman" w:hAnsi="Arial" w:cs="Arial"/>
          <w:color w:val="212529"/>
          <w:sz w:val="24"/>
          <w:szCs w:val="24"/>
          <w:lang w:eastAsia="fi-FI"/>
        </w:rPr>
      </w:pPr>
      <w:r w:rsidRPr="00EB1E96">
        <w:rPr>
          <w:rFonts w:ascii="Arial" w:eastAsia="Times New Roman" w:hAnsi="Arial" w:cs="Arial"/>
          <w:color w:val="212529"/>
          <w:sz w:val="24"/>
          <w:szCs w:val="24"/>
          <w:lang w:eastAsia="fi-FI"/>
        </w:rPr>
        <w:t>Vaalimainoksia ei saa sijoittaa moottoritien varteen tai rata-alueelle, ei myöskään rautateiden asemalaiturialueille.</w:t>
      </w:r>
    </w:p>
    <w:p w14:paraId="5A578D4C" w14:textId="77777777" w:rsidR="00EB1E96" w:rsidRPr="00EB1E96" w:rsidRDefault="00EB1E96" w:rsidP="00EB1E96">
      <w:pPr>
        <w:numPr>
          <w:ilvl w:val="0"/>
          <w:numId w:val="10"/>
        </w:numPr>
        <w:shd w:val="clear" w:color="auto" w:fill="FFFFFF"/>
        <w:tabs>
          <w:tab w:val="clear" w:pos="1304"/>
        </w:tabs>
        <w:spacing w:before="100" w:beforeAutospacing="1" w:after="100" w:afterAutospacing="1"/>
        <w:rPr>
          <w:rFonts w:ascii="Arial" w:eastAsia="Times New Roman" w:hAnsi="Arial" w:cs="Arial"/>
          <w:color w:val="212529"/>
          <w:sz w:val="24"/>
          <w:szCs w:val="24"/>
          <w:lang w:eastAsia="fi-FI"/>
        </w:rPr>
      </w:pPr>
      <w:r w:rsidRPr="00EB1E96">
        <w:rPr>
          <w:rFonts w:ascii="Arial" w:eastAsia="Times New Roman" w:hAnsi="Arial" w:cs="Arial"/>
          <w:color w:val="212529"/>
          <w:sz w:val="24"/>
          <w:szCs w:val="24"/>
          <w:lang w:eastAsia="fi-FI"/>
        </w:rPr>
        <w:t>Vaalimainosten pystyttäminen sekä kiinnittäminen tulee tehdä liikenneturvallisuus huomioon ottaen. </w:t>
      </w:r>
    </w:p>
    <w:p w14:paraId="6BD4862E" w14:textId="77777777" w:rsidR="00EB1E96" w:rsidRPr="00EB1E96" w:rsidRDefault="00EB1E96" w:rsidP="00EB1E96">
      <w:pPr>
        <w:numPr>
          <w:ilvl w:val="0"/>
          <w:numId w:val="10"/>
        </w:numPr>
        <w:shd w:val="clear" w:color="auto" w:fill="FFFFFF"/>
        <w:tabs>
          <w:tab w:val="clear" w:pos="1304"/>
        </w:tabs>
        <w:spacing w:before="100" w:beforeAutospacing="1" w:after="100" w:afterAutospacing="1"/>
        <w:rPr>
          <w:rFonts w:ascii="Arial" w:eastAsia="Times New Roman" w:hAnsi="Arial" w:cs="Arial"/>
          <w:color w:val="212529"/>
          <w:sz w:val="24"/>
          <w:szCs w:val="24"/>
          <w:lang w:eastAsia="fi-FI"/>
        </w:rPr>
      </w:pPr>
      <w:r w:rsidRPr="00EB1E96">
        <w:rPr>
          <w:rFonts w:ascii="Arial" w:eastAsia="Times New Roman" w:hAnsi="Arial" w:cs="Arial"/>
          <w:color w:val="212529"/>
          <w:sz w:val="24"/>
          <w:szCs w:val="24"/>
          <w:lang w:eastAsia="fi-FI"/>
        </w:rPr>
        <w:t>Mainoksilla on hyvä olla esimerkiksi oma varsi tai kevyt teline, jonka avulla ne voidaan pystyttää tukevasti ja sijoittaa tarpeeksi kauas liikenteestä. </w:t>
      </w:r>
    </w:p>
    <w:p w14:paraId="532C904A" w14:textId="77777777" w:rsidR="00EB1E96" w:rsidRPr="00EB1E96" w:rsidRDefault="00EB1E96" w:rsidP="00EB1E96">
      <w:pPr>
        <w:shd w:val="clear" w:color="auto" w:fill="FFFFFF"/>
        <w:tabs>
          <w:tab w:val="clear" w:pos="1304"/>
        </w:tabs>
        <w:spacing w:after="100" w:afterAutospacing="1"/>
        <w:rPr>
          <w:rFonts w:ascii="Arial" w:eastAsia="Times New Roman" w:hAnsi="Arial" w:cs="Arial"/>
          <w:color w:val="212529"/>
          <w:sz w:val="24"/>
          <w:szCs w:val="24"/>
          <w:lang w:eastAsia="fi-FI"/>
        </w:rPr>
      </w:pPr>
      <w:r w:rsidRPr="00EB1E96">
        <w:rPr>
          <w:rFonts w:ascii="Arial" w:eastAsia="Times New Roman" w:hAnsi="Arial" w:cs="Arial"/>
          <w:color w:val="212529"/>
          <w:sz w:val="24"/>
          <w:szCs w:val="24"/>
          <w:lang w:eastAsia="fi-FI"/>
        </w:rPr>
        <w:t>Ohjeistuksia noudattamalla mainokset pysyvät myös parhaiten kunnossa sekä lukukelpoisina. </w:t>
      </w:r>
    </w:p>
    <w:p w14:paraId="6FA85134" w14:textId="77777777" w:rsidR="00EB1E96" w:rsidRPr="00EB1E96" w:rsidRDefault="00EB1E96" w:rsidP="00EB1E96">
      <w:pPr>
        <w:shd w:val="clear" w:color="auto" w:fill="FFFFFF"/>
        <w:tabs>
          <w:tab w:val="clear" w:pos="1304"/>
        </w:tabs>
        <w:spacing w:after="165"/>
        <w:rPr>
          <w:rFonts w:ascii="Arial" w:eastAsia="Times New Roman" w:hAnsi="Arial" w:cs="Arial"/>
          <w:color w:val="212529"/>
          <w:sz w:val="24"/>
          <w:szCs w:val="24"/>
          <w:lang w:eastAsia="fi-FI"/>
        </w:rPr>
      </w:pPr>
      <w:r w:rsidRPr="00EB1E96">
        <w:rPr>
          <w:rFonts w:ascii="Arial" w:eastAsia="Times New Roman" w:hAnsi="Arial" w:cs="Arial"/>
          <w:color w:val="212529"/>
          <w:sz w:val="24"/>
          <w:szCs w:val="24"/>
          <w:lang w:eastAsia="fi-FI"/>
        </w:rPr>
        <w:t xml:space="preserve">Edellä oleva perustuu lakiin ja </w:t>
      </w:r>
      <w:proofErr w:type="spellStart"/>
      <w:r w:rsidRPr="00EB1E96">
        <w:rPr>
          <w:rFonts w:ascii="Arial" w:eastAsia="Times New Roman" w:hAnsi="Arial" w:cs="Arial"/>
          <w:color w:val="212529"/>
          <w:sz w:val="24"/>
          <w:szCs w:val="24"/>
          <w:lang w:eastAsia="fi-FI"/>
        </w:rPr>
        <w:t>Traficomin</w:t>
      </w:r>
      <w:proofErr w:type="spellEnd"/>
      <w:r w:rsidRPr="00EB1E96">
        <w:rPr>
          <w:rFonts w:ascii="Arial" w:eastAsia="Times New Roman" w:hAnsi="Arial" w:cs="Arial"/>
          <w:color w:val="212529"/>
          <w:sz w:val="24"/>
          <w:szCs w:val="24"/>
          <w:lang w:eastAsia="fi-FI"/>
        </w:rPr>
        <w:t xml:space="preserve"> määräykseen.</w:t>
      </w:r>
    </w:p>
    <w:p w14:paraId="27402E6E" w14:textId="77777777" w:rsidR="00EB1E96" w:rsidRPr="00EB1E96" w:rsidRDefault="00961AAB" w:rsidP="00EB1E96">
      <w:pPr>
        <w:shd w:val="clear" w:color="auto" w:fill="FFFFFF"/>
        <w:tabs>
          <w:tab w:val="clear" w:pos="1304"/>
        </w:tabs>
        <w:spacing w:afterAutospacing="1"/>
        <w:rPr>
          <w:rFonts w:ascii="Arial" w:eastAsia="Times New Roman" w:hAnsi="Arial" w:cs="Arial"/>
          <w:color w:val="212529"/>
          <w:sz w:val="24"/>
          <w:szCs w:val="24"/>
          <w:lang w:eastAsia="fi-FI"/>
        </w:rPr>
      </w:pPr>
      <w:hyperlink r:id="rId10" w:anchor="L4P52a" w:tgtFrame="_blank" w:history="1">
        <w:r w:rsidR="00EB1E96" w:rsidRPr="00EB1E96">
          <w:rPr>
            <w:rFonts w:ascii="Arial" w:eastAsia="Times New Roman" w:hAnsi="Arial" w:cs="Arial"/>
            <w:b/>
            <w:bCs/>
            <w:color w:val="0054AF"/>
            <w:sz w:val="24"/>
            <w:szCs w:val="24"/>
            <w:u w:val="single"/>
            <w:lang w:eastAsia="fi-FI"/>
          </w:rPr>
          <w:t>Laki liikennejärjestelmästä ja maanteistä, 52 a §</w:t>
        </w:r>
      </w:hyperlink>
      <w:r w:rsidR="00EB1E96" w:rsidRPr="00EB1E96">
        <w:rPr>
          <w:rFonts w:ascii="Arial" w:eastAsia="Times New Roman" w:hAnsi="Arial" w:cs="Arial"/>
          <w:color w:val="212529"/>
          <w:sz w:val="24"/>
          <w:szCs w:val="24"/>
          <w:lang w:eastAsia="fi-FI"/>
        </w:rPr>
        <w:t xml:space="preserve"> </w:t>
      </w:r>
    </w:p>
    <w:p w14:paraId="6441F339" w14:textId="77777777" w:rsidR="00EB1E96" w:rsidRPr="00EB1E96" w:rsidRDefault="00961AAB" w:rsidP="00EB1E96">
      <w:pPr>
        <w:shd w:val="clear" w:color="auto" w:fill="FFFFFF"/>
        <w:tabs>
          <w:tab w:val="clear" w:pos="1304"/>
        </w:tabs>
        <w:spacing w:afterAutospacing="1"/>
        <w:rPr>
          <w:rFonts w:ascii="Arial" w:eastAsia="Times New Roman" w:hAnsi="Arial" w:cs="Arial"/>
          <w:color w:val="212529"/>
          <w:sz w:val="24"/>
          <w:szCs w:val="24"/>
          <w:lang w:eastAsia="fi-FI"/>
        </w:rPr>
      </w:pPr>
      <w:hyperlink r:id="rId11" w:tgtFrame="_blank" w:history="1">
        <w:r w:rsidR="00EB1E96" w:rsidRPr="00EB1E96">
          <w:rPr>
            <w:rFonts w:ascii="Arial" w:eastAsia="Times New Roman" w:hAnsi="Arial" w:cs="Arial"/>
            <w:b/>
            <w:bCs/>
            <w:color w:val="0054AF"/>
            <w:sz w:val="24"/>
            <w:szCs w:val="24"/>
            <w:u w:val="single"/>
            <w:lang w:eastAsia="fi-FI"/>
          </w:rPr>
          <w:t>Liikenne- ja viestintäviraston määräys tienvarsimainonnasta ja -ilmoittelusta (ks. luku 3, pdf)</w:t>
        </w:r>
      </w:hyperlink>
      <w:r w:rsidR="00EB1E96" w:rsidRPr="00EB1E96">
        <w:rPr>
          <w:rFonts w:ascii="Arial" w:eastAsia="Times New Roman" w:hAnsi="Arial" w:cs="Arial"/>
          <w:color w:val="212529"/>
          <w:sz w:val="24"/>
          <w:szCs w:val="24"/>
          <w:lang w:eastAsia="fi-FI"/>
        </w:rPr>
        <w:t xml:space="preserve"> </w:t>
      </w:r>
    </w:p>
    <w:p w14:paraId="511CB390" w14:textId="77777777" w:rsidR="00EB1E96" w:rsidRPr="00EB1E96" w:rsidRDefault="00EB1E96" w:rsidP="00EB1E96">
      <w:pPr>
        <w:keepNext/>
        <w:keepLines/>
        <w:tabs>
          <w:tab w:val="clear" w:pos="1304"/>
          <w:tab w:val="left" w:pos="851"/>
        </w:tabs>
        <w:spacing w:before="480" w:after="240"/>
        <w:ind w:left="1134" w:hanging="1134"/>
        <w:outlineLvl w:val="1"/>
        <w:rPr>
          <w:rFonts w:asciiTheme="majorHAnsi" w:eastAsia="Times New Roman" w:hAnsiTheme="majorHAnsi" w:cstheme="majorHAnsi"/>
          <w:b/>
          <w:bCs/>
          <w:kern w:val="2"/>
          <w:szCs w:val="26"/>
          <w:lang w:eastAsia="fi-FI"/>
          <w14:ligatures w14:val="standardContextual"/>
        </w:rPr>
      </w:pPr>
      <w:r w:rsidRPr="00EB1E96">
        <w:rPr>
          <w:rFonts w:asciiTheme="majorHAnsi" w:eastAsia="Times New Roman" w:hAnsiTheme="majorHAnsi" w:cstheme="majorHAnsi"/>
          <w:b/>
          <w:bCs/>
          <w:kern w:val="2"/>
          <w:szCs w:val="26"/>
          <w:lang w:eastAsia="fi-FI"/>
          <w14:ligatures w14:val="standardContextual"/>
        </w:rPr>
        <w:lastRenderedPageBreak/>
        <w:t>Sääntöjen vastaisesti asetetut vaalimainokset voidaan poistaa</w:t>
      </w:r>
    </w:p>
    <w:p w14:paraId="55217DB1" w14:textId="77777777" w:rsidR="00EB1E96" w:rsidRPr="00EB1E96" w:rsidRDefault="00EB1E96" w:rsidP="00EB1E96">
      <w:pPr>
        <w:shd w:val="clear" w:color="auto" w:fill="FFFFFF"/>
        <w:tabs>
          <w:tab w:val="clear" w:pos="1304"/>
        </w:tabs>
        <w:spacing w:after="100" w:afterAutospacing="1"/>
        <w:rPr>
          <w:rFonts w:ascii="Arial" w:eastAsia="Times New Roman" w:hAnsi="Arial" w:cs="Arial"/>
          <w:color w:val="212529"/>
          <w:sz w:val="24"/>
          <w:szCs w:val="24"/>
          <w:lang w:eastAsia="fi-FI"/>
        </w:rPr>
      </w:pPr>
      <w:r w:rsidRPr="00EB1E96">
        <w:rPr>
          <w:rFonts w:ascii="Arial" w:eastAsia="Times New Roman" w:hAnsi="Arial" w:cs="Arial"/>
          <w:color w:val="212529"/>
          <w:sz w:val="24"/>
          <w:szCs w:val="24"/>
          <w:lang w:eastAsia="fi-FI"/>
        </w:rPr>
        <w:t>ELY-keskukset valvovat alueellisesti vaalimainosten sijoittelua maanteillä. Sääntöjen vastaisesti kiinnitetyt tai liikenneturvallisuutta vaarantavat vaalimainokset voidaan poistaa maantien varrelta, ja poistamisesta ilmoitetaan mahdollisuuden mukaan ehdokkaalle tai pystyttäjälle. Poistettu vaalimainos varastoidaan ELY-keskuksen hoitourakoitsijan toimipisteeseen, josta se on mahdollista noutaa määräajan puitteissa.</w:t>
      </w:r>
    </w:p>
    <w:p w14:paraId="00DFDC1A" w14:textId="77777777" w:rsidR="00EB1E96" w:rsidRPr="00EB1E96" w:rsidRDefault="00EB1E96" w:rsidP="00EB1E96">
      <w:pPr>
        <w:shd w:val="clear" w:color="auto" w:fill="FFFFFF"/>
        <w:tabs>
          <w:tab w:val="clear" w:pos="1304"/>
        </w:tabs>
        <w:spacing w:after="100" w:afterAutospacing="1"/>
        <w:rPr>
          <w:rFonts w:ascii="Arial" w:eastAsia="Times New Roman" w:hAnsi="Arial" w:cs="Arial"/>
          <w:color w:val="212529"/>
          <w:sz w:val="24"/>
          <w:szCs w:val="24"/>
          <w:lang w:eastAsia="fi-FI"/>
        </w:rPr>
      </w:pPr>
      <w:r w:rsidRPr="00EB1E96">
        <w:rPr>
          <w:rFonts w:ascii="Arial" w:eastAsia="Times New Roman" w:hAnsi="Arial" w:cs="Arial"/>
          <w:color w:val="212529"/>
          <w:sz w:val="24"/>
          <w:szCs w:val="24"/>
          <w:lang w:eastAsia="fi-FI"/>
        </w:rPr>
        <w:t xml:space="preserve">Tarkempia ohjeita vaalimainosten sijoittamisesta löytyy myös ELY-keskusten verkkosivuilta. </w:t>
      </w:r>
    </w:p>
    <w:p w14:paraId="270B7B08" w14:textId="77777777" w:rsidR="00EB1E96" w:rsidRPr="00EB1E96" w:rsidRDefault="00961AAB" w:rsidP="00EB1E96">
      <w:pPr>
        <w:shd w:val="clear" w:color="auto" w:fill="FFFFFF"/>
        <w:tabs>
          <w:tab w:val="clear" w:pos="1304"/>
        </w:tabs>
        <w:spacing w:afterAutospacing="1"/>
        <w:rPr>
          <w:rFonts w:ascii="Arial" w:eastAsia="Times New Roman" w:hAnsi="Arial" w:cs="Arial"/>
          <w:color w:val="212529"/>
          <w:sz w:val="24"/>
          <w:szCs w:val="24"/>
          <w:lang w:eastAsia="fi-FI"/>
        </w:rPr>
      </w:pPr>
      <w:hyperlink r:id="rId12" w:history="1">
        <w:r w:rsidR="00EB1E96" w:rsidRPr="00EB1E96">
          <w:rPr>
            <w:rFonts w:ascii="Arial" w:eastAsia="Times New Roman" w:hAnsi="Arial" w:cs="Arial"/>
            <w:b/>
            <w:bCs/>
            <w:color w:val="002B74" w:themeColor="text2"/>
            <w:sz w:val="24"/>
            <w:szCs w:val="24"/>
            <w:u w:val="single"/>
            <w:lang w:eastAsia="fi-FI"/>
          </w:rPr>
          <w:t>ELY-keskusten verkkosivu</w:t>
        </w:r>
      </w:hyperlink>
    </w:p>
    <w:p w14:paraId="7E7BB47A" w14:textId="77777777" w:rsidR="00EB1E96" w:rsidRPr="00EB1E96" w:rsidRDefault="00EB1E96" w:rsidP="00EB1E96">
      <w:pPr>
        <w:shd w:val="clear" w:color="auto" w:fill="FFFFFF"/>
        <w:tabs>
          <w:tab w:val="clear" w:pos="1304"/>
        </w:tabs>
        <w:spacing w:after="100" w:afterAutospacing="1"/>
        <w:rPr>
          <w:rFonts w:ascii="Arial" w:eastAsia="Times New Roman" w:hAnsi="Arial" w:cs="Arial"/>
          <w:color w:val="212529"/>
          <w:sz w:val="24"/>
          <w:szCs w:val="24"/>
          <w:lang w:eastAsia="fi-FI"/>
        </w:rPr>
      </w:pPr>
      <w:r w:rsidRPr="00EB1E96">
        <w:rPr>
          <w:rFonts w:ascii="Arial" w:eastAsia="Times New Roman" w:hAnsi="Arial" w:cs="Arial"/>
          <w:color w:val="212529"/>
          <w:sz w:val="24"/>
          <w:szCs w:val="24"/>
          <w:lang w:eastAsia="fi-FI"/>
        </w:rPr>
        <w:t>Maanteiden varsille sijoittaviin vaalimainoksiin liittyvissä kysymyksissä kannattaa olla yhteydessä Liikenteen asiakaspalveluun.</w:t>
      </w:r>
    </w:p>
    <w:p w14:paraId="6AC7981A" w14:textId="77777777" w:rsidR="00EB1E96" w:rsidRPr="00EB1E96" w:rsidRDefault="00EB1E96" w:rsidP="00EB1E96">
      <w:pPr>
        <w:shd w:val="clear" w:color="auto" w:fill="FFFFFF"/>
        <w:tabs>
          <w:tab w:val="clear" w:pos="1304"/>
        </w:tabs>
        <w:spacing w:after="100" w:afterAutospacing="1"/>
        <w:rPr>
          <w:rFonts w:ascii="Arial" w:eastAsia="Times New Roman" w:hAnsi="Arial" w:cs="Arial"/>
          <w:color w:val="002B74" w:themeColor="text2"/>
          <w:sz w:val="24"/>
          <w:szCs w:val="24"/>
          <w:u w:val="single"/>
          <w:lang w:eastAsia="fi-FI"/>
        </w:rPr>
      </w:pPr>
      <w:r w:rsidRPr="00EB1E96">
        <w:rPr>
          <w:rFonts w:ascii="Arial" w:eastAsia="Times New Roman" w:hAnsi="Arial" w:cs="Arial"/>
          <w:b/>
          <w:bCs/>
          <w:color w:val="0054AF"/>
          <w:sz w:val="24"/>
          <w:szCs w:val="24"/>
          <w:lang w:eastAsia="fi-FI"/>
        </w:rPr>
        <w:fldChar w:fldCharType="begin"/>
      </w:r>
      <w:r w:rsidRPr="00EB1E96">
        <w:rPr>
          <w:rFonts w:ascii="Arial" w:eastAsia="Times New Roman" w:hAnsi="Arial" w:cs="Arial"/>
          <w:b/>
          <w:bCs/>
          <w:color w:val="0054AF"/>
          <w:sz w:val="24"/>
          <w:szCs w:val="24"/>
          <w:lang w:eastAsia="fi-FI"/>
        </w:rPr>
        <w:instrText xml:space="preserve"> HYPERLINK "https://www.palautevayla.fi/aspa?id=palautevayla&amp;sysparm_article=KB0045187&amp;lang=fi" \t "_blank" </w:instrText>
      </w:r>
      <w:r w:rsidRPr="00EB1E96">
        <w:rPr>
          <w:rFonts w:ascii="Arial" w:eastAsia="Times New Roman" w:hAnsi="Arial" w:cs="Arial"/>
          <w:b/>
          <w:bCs/>
          <w:color w:val="0054AF"/>
          <w:sz w:val="24"/>
          <w:szCs w:val="24"/>
          <w:lang w:eastAsia="fi-FI"/>
        </w:rPr>
        <w:fldChar w:fldCharType="separate"/>
      </w:r>
      <w:r w:rsidRPr="00EB1E96">
        <w:rPr>
          <w:rFonts w:ascii="Arial" w:eastAsia="Times New Roman" w:hAnsi="Arial" w:cs="Arial"/>
          <w:b/>
          <w:bCs/>
          <w:color w:val="002B74" w:themeColor="text2"/>
          <w:sz w:val="24"/>
          <w:szCs w:val="24"/>
          <w:u w:val="single"/>
          <w:lang w:eastAsia="fi-FI"/>
        </w:rPr>
        <w:t>Liikenteen asiakaspalvelu</w:t>
      </w:r>
    </w:p>
    <w:p w14:paraId="062315B6" w14:textId="77777777" w:rsidR="00EB1E96" w:rsidRPr="00EB1E96" w:rsidRDefault="00EB1E96" w:rsidP="00EB1E96">
      <w:pPr>
        <w:rPr>
          <w:kern w:val="2"/>
          <w14:ligatures w14:val="standardContextual"/>
        </w:rPr>
      </w:pPr>
      <w:r w:rsidRPr="00EB1E96">
        <w:rPr>
          <w:rFonts w:ascii="Arial" w:eastAsia="Times New Roman" w:hAnsi="Arial" w:cs="Arial"/>
          <w:b/>
          <w:bCs/>
          <w:color w:val="0054AF"/>
          <w:sz w:val="24"/>
          <w:szCs w:val="24"/>
          <w:lang w:eastAsia="fi-FI"/>
        </w:rPr>
        <w:fldChar w:fldCharType="end"/>
      </w:r>
    </w:p>
    <w:p w14:paraId="4EA0A168" w14:textId="5276A063" w:rsidR="00EB1E96" w:rsidRDefault="00EB1E96" w:rsidP="00EB1E96">
      <w:pPr>
        <w:pStyle w:val="BodyText"/>
        <w:ind w:left="0"/>
        <w:rPr>
          <w:color w:val="000000" w:themeColor="text1"/>
        </w:rPr>
      </w:pPr>
    </w:p>
    <w:p w14:paraId="2BF3DD11" w14:textId="4574AC9E" w:rsidR="00961AAB" w:rsidRDefault="00961AAB" w:rsidP="00EB1E96">
      <w:pPr>
        <w:pStyle w:val="BodyText"/>
        <w:ind w:left="0"/>
        <w:rPr>
          <w:color w:val="000000" w:themeColor="text1"/>
        </w:rPr>
      </w:pPr>
    </w:p>
    <w:p w14:paraId="6FC24BF8" w14:textId="77777777" w:rsidR="00961AAB" w:rsidRPr="00961AAB" w:rsidRDefault="00961AAB" w:rsidP="00961AAB">
      <w:pPr>
        <w:pStyle w:val="BodyText"/>
        <w:ind w:left="0"/>
        <w:rPr>
          <w:b/>
          <w:bCs/>
          <w:color w:val="000000" w:themeColor="text1"/>
          <w:sz w:val="24"/>
          <w:szCs w:val="24"/>
          <w:lang w:val="en-US"/>
        </w:rPr>
      </w:pPr>
      <w:r w:rsidRPr="00961AAB">
        <w:rPr>
          <w:b/>
          <w:bCs/>
          <w:color w:val="000000" w:themeColor="text1"/>
          <w:sz w:val="24"/>
          <w:szCs w:val="24"/>
          <w:lang w:val="en-US"/>
        </w:rPr>
        <w:t>Traffic safety must be taken into account in the placement of election advertisements</w:t>
      </w:r>
    </w:p>
    <w:p w14:paraId="0BE9567E" w14:textId="77777777" w:rsidR="00961AAB" w:rsidRPr="00961AAB" w:rsidRDefault="00961AAB" w:rsidP="00961AAB">
      <w:pPr>
        <w:pStyle w:val="BodyText"/>
        <w:rPr>
          <w:color w:val="000000" w:themeColor="text1"/>
          <w:lang w:val="en-US"/>
        </w:rPr>
      </w:pPr>
    </w:p>
    <w:p w14:paraId="11A7DABF" w14:textId="77777777" w:rsidR="00961AAB" w:rsidRPr="00961AAB" w:rsidRDefault="00961AAB" w:rsidP="00961AAB">
      <w:pPr>
        <w:pStyle w:val="BodyText"/>
        <w:ind w:left="0"/>
        <w:rPr>
          <w:color w:val="000000" w:themeColor="text1"/>
          <w:lang w:val="en-US"/>
        </w:rPr>
      </w:pPr>
      <w:r w:rsidRPr="00961AAB">
        <w:rPr>
          <w:color w:val="000000" w:themeColor="text1"/>
          <w:lang w:val="en-US"/>
        </w:rPr>
        <w:t xml:space="preserve">Election-related election advertisements may be placed on roads at the earliest one month before the actual election day. Traffic safety must be ensured both in the placement of the billboards and during their erection and dismantling. </w:t>
      </w:r>
    </w:p>
    <w:p w14:paraId="09D10732" w14:textId="77777777" w:rsidR="00961AAB" w:rsidRPr="00961AAB" w:rsidRDefault="00961AAB" w:rsidP="00961AAB">
      <w:pPr>
        <w:pStyle w:val="BodyText"/>
        <w:ind w:left="0"/>
        <w:rPr>
          <w:color w:val="000000" w:themeColor="text1"/>
          <w:lang w:val="en-US"/>
        </w:rPr>
      </w:pPr>
      <w:r w:rsidRPr="00961AAB">
        <w:rPr>
          <w:color w:val="000000" w:themeColor="text1"/>
          <w:lang w:val="en-US"/>
        </w:rPr>
        <w:t xml:space="preserve">In 2025, the actual election day for the municipal elections will be Sunday 13 April. Temporary election posters may be displayed on roads from Thursday 13 March onwards. They must be removed from the streets one week after the end of the elections, </w:t>
      </w:r>
      <w:proofErr w:type="gramStart"/>
      <w:r w:rsidRPr="00961AAB">
        <w:rPr>
          <w:color w:val="000000" w:themeColor="text1"/>
          <w:lang w:val="en-US"/>
        </w:rPr>
        <w:t>i.e.</w:t>
      </w:r>
      <w:proofErr w:type="gramEnd"/>
      <w:r w:rsidRPr="00961AAB">
        <w:rPr>
          <w:color w:val="000000" w:themeColor="text1"/>
          <w:lang w:val="en-US"/>
        </w:rPr>
        <w:t xml:space="preserve"> by 20 April.</w:t>
      </w:r>
    </w:p>
    <w:p w14:paraId="009613CB" w14:textId="110428C0" w:rsidR="00961AAB" w:rsidRPr="00961AAB" w:rsidRDefault="00961AAB" w:rsidP="00961AAB">
      <w:pPr>
        <w:pStyle w:val="BodyText"/>
        <w:ind w:left="0"/>
        <w:rPr>
          <w:color w:val="000000" w:themeColor="text1"/>
          <w:lang w:val="en-US"/>
        </w:rPr>
      </w:pPr>
      <w:r w:rsidRPr="00961AAB">
        <w:rPr>
          <w:color w:val="000000" w:themeColor="text1"/>
          <w:lang w:val="en-US"/>
        </w:rPr>
        <w:t>The time limits apply to the erection of advertisements along state roads. Municipalities have their own guidelines on this matter.</w:t>
      </w:r>
    </w:p>
    <w:p w14:paraId="4FA5A556" w14:textId="679C068B" w:rsidR="00961AAB" w:rsidRPr="00961AAB" w:rsidRDefault="00961AAB" w:rsidP="00961AAB">
      <w:pPr>
        <w:pStyle w:val="BodyText"/>
        <w:ind w:left="0"/>
        <w:rPr>
          <w:b/>
          <w:bCs/>
          <w:color w:val="000000" w:themeColor="text1"/>
          <w:sz w:val="24"/>
          <w:szCs w:val="24"/>
          <w:lang w:val="en-US"/>
        </w:rPr>
      </w:pPr>
      <w:r w:rsidRPr="00961AAB">
        <w:rPr>
          <w:b/>
          <w:bCs/>
          <w:color w:val="000000" w:themeColor="text1"/>
          <w:sz w:val="24"/>
          <w:szCs w:val="24"/>
          <w:lang w:val="en-US"/>
        </w:rPr>
        <w:t>The main rules for putting up election advertisements</w:t>
      </w:r>
    </w:p>
    <w:p w14:paraId="20C4B1DE" w14:textId="77777777" w:rsidR="00961AAB" w:rsidRPr="00961AAB" w:rsidRDefault="00961AAB" w:rsidP="00961AAB">
      <w:pPr>
        <w:pStyle w:val="BodyText"/>
        <w:ind w:left="0"/>
        <w:rPr>
          <w:color w:val="000000" w:themeColor="text1"/>
          <w:lang w:val="en-US"/>
        </w:rPr>
      </w:pPr>
      <w:r w:rsidRPr="00961AAB">
        <w:rPr>
          <w:color w:val="000000" w:themeColor="text1"/>
          <w:lang w:val="en-US"/>
        </w:rPr>
        <w:t>When putting up election posters, the safety of yourself and other road users must be taken into account:</w:t>
      </w:r>
    </w:p>
    <w:p w14:paraId="34E856BC" w14:textId="1B1F1B63" w:rsidR="00961AAB" w:rsidRPr="00961AAB" w:rsidRDefault="00961AAB" w:rsidP="00961AAB">
      <w:pPr>
        <w:pStyle w:val="BodyText"/>
        <w:ind w:left="0"/>
        <w:rPr>
          <w:color w:val="000000" w:themeColor="text1"/>
          <w:lang w:val="en-US"/>
        </w:rPr>
      </w:pPr>
      <w:r>
        <w:rPr>
          <w:color w:val="000000" w:themeColor="text1"/>
          <w:lang w:val="en-US"/>
        </w:rPr>
        <w:tab/>
      </w:r>
      <w:r w:rsidRPr="00961AAB">
        <w:rPr>
          <w:color w:val="000000" w:themeColor="text1"/>
          <w:lang w:val="en-US"/>
        </w:rPr>
        <w:t>Wear a safety vest or other visible and reflective jacket.</w:t>
      </w:r>
    </w:p>
    <w:p w14:paraId="50542FE8" w14:textId="77777777" w:rsidR="00961AAB" w:rsidRPr="00961AAB" w:rsidRDefault="00961AAB" w:rsidP="00961AAB">
      <w:pPr>
        <w:pStyle w:val="BodyText"/>
        <w:rPr>
          <w:color w:val="000000" w:themeColor="text1"/>
          <w:lang w:val="en-US"/>
        </w:rPr>
      </w:pPr>
      <w:r w:rsidRPr="00961AAB">
        <w:rPr>
          <w:color w:val="000000" w:themeColor="text1"/>
          <w:lang w:val="en-US"/>
        </w:rPr>
        <w:t>- During the erection work, pay attention to other traffic.</w:t>
      </w:r>
    </w:p>
    <w:p w14:paraId="48BEA74E" w14:textId="77777777" w:rsidR="00961AAB" w:rsidRPr="00961AAB" w:rsidRDefault="00961AAB" w:rsidP="00961AAB">
      <w:pPr>
        <w:pStyle w:val="BodyText"/>
        <w:rPr>
          <w:color w:val="000000" w:themeColor="text1"/>
          <w:lang w:val="en-US"/>
        </w:rPr>
      </w:pPr>
      <w:r w:rsidRPr="00961AAB">
        <w:rPr>
          <w:color w:val="000000" w:themeColor="text1"/>
          <w:lang w:val="en-US"/>
        </w:rPr>
        <w:t>- Do not move on the carriageway, but on the side of the road.</w:t>
      </w:r>
    </w:p>
    <w:p w14:paraId="552534E0" w14:textId="77777777" w:rsidR="00961AAB" w:rsidRPr="00961AAB" w:rsidRDefault="00961AAB" w:rsidP="00961AAB">
      <w:pPr>
        <w:pStyle w:val="BodyText"/>
        <w:rPr>
          <w:color w:val="000000" w:themeColor="text1"/>
          <w:lang w:val="en-US"/>
        </w:rPr>
      </w:pPr>
      <w:r w:rsidRPr="00961AAB">
        <w:rPr>
          <w:color w:val="000000" w:themeColor="text1"/>
          <w:lang w:val="en-US"/>
        </w:rPr>
        <w:lastRenderedPageBreak/>
        <w:t xml:space="preserve">- If you are driving, park your car in a safe and </w:t>
      </w:r>
      <w:proofErr w:type="spellStart"/>
      <w:r w:rsidRPr="00961AAB">
        <w:rPr>
          <w:color w:val="000000" w:themeColor="text1"/>
          <w:lang w:val="en-US"/>
        </w:rPr>
        <w:t>authorised</w:t>
      </w:r>
      <w:proofErr w:type="spellEnd"/>
      <w:r w:rsidRPr="00961AAB">
        <w:rPr>
          <w:color w:val="000000" w:themeColor="text1"/>
          <w:lang w:val="en-US"/>
        </w:rPr>
        <w:t xml:space="preserve"> place.</w:t>
      </w:r>
    </w:p>
    <w:p w14:paraId="0F6A518A" w14:textId="77777777" w:rsidR="00961AAB" w:rsidRPr="00961AAB" w:rsidRDefault="00961AAB" w:rsidP="00961AAB">
      <w:pPr>
        <w:pStyle w:val="BodyText"/>
        <w:rPr>
          <w:color w:val="000000" w:themeColor="text1"/>
          <w:lang w:val="en-US"/>
        </w:rPr>
      </w:pPr>
    </w:p>
    <w:p w14:paraId="7CC6DEA4" w14:textId="77777777" w:rsidR="00961AAB" w:rsidRPr="00961AAB" w:rsidRDefault="00961AAB" w:rsidP="00961AAB">
      <w:pPr>
        <w:pStyle w:val="BodyText"/>
        <w:ind w:left="0"/>
        <w:rPr>
          <w:color w:val="000000" w:themeColor="text1"/>
          <w:lang w:val="en-US"/>
        </w:rPr>
      </w:pPr>
      <w:r w:rsidRPr="00961AAB">
        <w:rPr>
          <w:color w:val="000000" w:themeColor="text1"/>
          <w:lang w:val="en-US"/>
        </w:rPr>
        <w:t>To ensure road safety, when erecting election posters, you should take care to ensure, among other things, that</w:t>
      </w:r>
    </w:p>
    <w:p w14:paraId="1D984055" w14:textId="136A560C" w:rsidR="00961AAB" w:rsidRPr="00961AAB" w:rsidRDefault="00961AAB" w:rsidP="00961AAB">
      <w:pPr>
        <w:pStyle w:val="BodyText"/>
        <w:rPr>
          <w:color w:val="000000" w:themeColor="text1"/>
          <w:lang w:val="en-US"/>
        </w:rPr>
      </w:pPr>
      <w:r w:rsidRPr="00961AAB">
        <w:rPr>
          <w:color w:val="000000" w:themeColor="text1"/>
          <w:lang w:val="en-US"/>
        </w:rPr>
        <w:t xml:space="preserve">- Election advertisements must not contain the content, symbols or </w:t>
      </w:r>
      <w:proofErr w:type="spellStart"/>
      <w:r w:rsidRPr="00961AAB">
        <w:rPr>
          <w:color w:val="000000" w:themeColor="text1"/>
          <w:lang w:val="en-US"/>
        </w:rPr>
        <w:t>colour</w:t>
      </w:r>
      <w:proofErr w:type="spellEnd"/>
      <w:r w:rsidRPr="00961AAB">
        <w:rPr>
          <w:color w:val="000000" w:themeColor="text1"/>
          <w:lang w:val="en-US"/>
        </w:rPr>
        <w:t xml:space="preserve"> scheme of road signs or resemble the shapes used on road signs.</w:t>
      </w:r>
    </w:p>
    <w:p w14:paraId="74E8BE5D" w14:textId="77777777" w:rsidR="00961AAB" w:rsidRPr="00961AAB" w:rsidRDefault="00961AAB" w:rsidP="00961AAB">
      <w:pPr>
        <w:pStyle w:val="BodyText"/>
        <w:rPr>
          <w:color w:val="000000" w:themeColor="text1"/>
          <w:lang w:val="en-US"/>
        </w:rPr>
      </w:pPr>
      <w:r w:rsidRPr="00961AAB">
        <w:rPr>
          <w:color w:val="000000" w:themeColor="text1"/>
          <w:lang w:val="en-US"/>
        </w:rPr>
        <w:t>- Election advertisements shall not have reflective surfaces and shall not be illuminated.</w:t>
      </w:r>
    </w:p>
    <w:p w14:paraId="530E8CF3" w14:textId="7173BCDC" w:rsidR="00961AAB" w:rsidRPr="00961AAB" w:rsidRDefault="00961AAB" w:rsidP="00961AAB">
      <w:pPr>
        <w:pStyle w:val="BodyText"/>
        <w:rPr>
          <w:color w:val="000000" w:themeColor="text1"/>
          <w:lang w:val="en-US"/>
        </w:rPr>
      </w:pPr>
      <w:r w:rsidRPr="00961AAB">
        <w:rPr>
          <w:color w:val="000000" w:themeColor="text1"/>
          <w:lang w:val="en-US"/>
        </w:rPr>
        <w:t xml:space="preserve">- Electoral signs shall be placed in locations where they do not impede traffic safety, such as along pedestrian and cycle routes or on road sections without junctions. </w:t>
      </w:r>
    </w:p>
    <w:p w14:paraId="70423B2A" w14:textId="77777777" w:rsidR="00961AAB" w:rsidRPr="00961AAB" w:rsidRDefault="00961AAB" w:rsidP="00961AAB">
      <w:pPr>
        <w:pStyle w:val="BodyText"/>
        <w:rPr>
          <w:color w:val="000000" w:themeColor="text1"/>
          <w:lang w:val="en-US"/>
        </w:rPr>
      </w:pPr>
      <w:r w:rsidRPr="00961AAB">
        <w:rPr>
          <w:color w:val="000000" w:themeColor="text1"/>
          <w:lang w:val="en-US"/>
        </w:rPr>
        <w:t>- Election posters must not be placed along motorways or railway lines, including railway platforms.</w:t>
      </w:r>
    </w:p>
    <w:p w14:paraId="0ADA5A4F" w14:textId="00212E19" w:rsidR="00961AAB" w:rsidRDefault="00961AAB" w:rsidP="00961AAB">
      <w:pPr>
        <w:pStyle w:val="BodyText"/>
        <w:rPr>
          <w:color w:val="000000" w:themeColor="text1"/>
          <w:lang w:val="en-US"/>
        </w:rPr>
      </w:pPr>
      <w:r w:rsidRPr="00961AAB">
        <w:rPr>
          <w:color w:val="000000" w:themeColor="text1"/>
          <w:lang w:val="en-US"/>
        </w:rPr>
        <w:t xml:space="preserve">- The erection and fixing of election posters must be carried out with due regard for road safety. </w:t>
      </w:r>
    </w:p>
    <w:p w14:paraId="2F3B95E6" w14:textId="77777777" w:rsidR="00961AAB" w:rsidRPr="00961AAB" w:rsidRDefault="00961AAB" w:rsidP="00961AAB">
      <w:pPr>
        <w:pStyle w:val="BodyText"/>
        <w:rPr>
          <w:color w:val="000000" w:themeColor="text1"/>
          <w:lang w:val="en-US"/>
        </w:rPr>
      </w:pPr>
      <w:r w:rsidRPr="00961AAB">
        <w:rPr>
          <w:color w:val="000000" w:themeColor="text1"/>
          <w:lang w:val="en-US"/>
        </w:rPr>
        <w:t xml:space="preserve">- It is a good idea to have a dedicated pole or lightweight stand, for example, so that they can be erected securely and placed far enough away from traffic. </w:t>
      </w:r>
    </w:p>
    <w:p w14:paraId="1BF2685B" w14:textId="77777777" w:rsidR="00961AAB" w:rsidRPr="00961AAB" w:rsidRDefault="00961AAB" w:rsidP="00961AAB">
      <w:pPr>
        <w:pStyle w:val="BodyText"/>
        <w:ind w:left="0"/>
        <w:rPr>
          <w:color w:val="000000" w:themeColor="text1"/>
          <w:lang w:val="en-US"/>
        </w:rPr>
      </w:pPr>
      <w:r w:rsidRPr="00961AAB">
        <w:rPr>
          <w:color w:val="000000" w:themeColor="text1"/>
          <w:lang w:val="en-US"/>
        </w:rPr>
        <w:t xml:space="preserve">Following these guidelines is also the best way to keep the advertisements in good condition and legible. </w:t>
      </w:r>
    </w:p>
    <w:p w14:paraId="3D9A2FB2" w14:textId="77777777" w:rsidR="00961AAB" w:rsidRPr="00961AAB" w:rsidRDefault="00961AAB" w:rsidP="00961AAB">
      <w:pPr>
        <w:pStyle w:val="BodyText"/>
        <w:ind w:left="0"/>
        <w:rPr>
          <w:color w:val="000000" w:themeColor="text1"/>
          <w:lang w:val="en-US"/>
        </w:rPr>
      </w:pPr>
      <w:r w:rsidRPr="00961AAB">
        <w:rPr>
          <w:color w:val="000000" w:themeColor="text1"/>
          <w:lang w:val="en-US"/>
        </w:rPr>
        <w:t>The above is based on the law and a Traficom regulation.</w:t>
      </w:r>
    </w:p>
    <w:p w14:paraId="5F2481D3" w14:textId="77777777" w:rsidR="00961AAB" w:rsidRPr="00961AAB" w:rsidRDefault="00961AAB" w:rsidP="00961AAB">
      <w:pPr>
        <w:pStyle w:val="BodyText"/>
        <w:ind w:left="0"/>
        <w:rPr>
          <w:color w:val="000000" w:themeColor="text1"/>
          <w:lang w:val="en-US"/>
        </w:rPr>
      </w:pPr>
      <w:r w:rsidRPr="00961AAB">
        <w:rPr>
          <w:color w:val="000000" w:themeColor="text1"/>
          <w:lang w:val="en-US"/>
        </w:rPr>
        <w:t xml:space="preserve">Act on the Traffic System and Roads, § 52a </w:t>
      </w:r>
    </w:p>
    <w:p w14:paraId="16956468" w14:textId="77777777" w:rsidR="00961AAB" w:rsidRPr="00961AAB" w:rsidRDefault="00961AAB" w:rsidP="00961AAB">
      <w:pPr>
        <w:pStyle w:val="BodyText"/>
        <w:ind w:left="0"/>
        <w:rPr>
          <w:color w:val="000000" w:themeColor="text1"/>
          <w:lang w:val="en-US"/>
        </w:rPr>
      </w:pPr>
      <w:r w:rsidRPr="00961AAB">
        <w:rPr>
          <w:color w:val="000000" w:themeColor="text1"/>
          <w:lang w:val="en-US"/>
        </w:rPr>
        <w:t xml:space="preserve">Regulation of the Office of Transport and Communications on roadside advertising and publicity (see chapter 3, pdf) </w:t>
      </w:r>
    </w:p>
    <w:p w14:paraId="7C399AB5" w14:textId="77777777" w:rsidR="00961AAB" w:rsidRPr="00961AAB" w:rsidRDefault="00961AAB" w:rsidP="00961AAB">
      <w:pPr>
        <w:pStyle w:val="BodyText"/>
        <w:ind w:left="0"/>
        <w:rPr>
          <w:b/>
          <w:bCs/>
          <w:color w:val="000000" w:themeColor="text1"/>
          <w:sz w:val="24"/>
          <w:szCs w:val="24"/>
          <w:lang w:val="en-US"/>
        </w:rPr>
      </w:pPr>
      <w:r w:rsidRPr="00961AAB">
        <w:rPr>
          <w:b/>
          <w:bCs/>
          <w:color w:val="000000" w:themeColor="text1"/>
          <w:sz w:val="24"/>
          <w:szCs w:val="24"/>
          <w:lang w:val="en-US"/>
        </w:rPr>
        <w:t>Election advertisements placed in violation of the rules may be removed</w:t>
      </w:r>
    </w:p>
    <w:p w14:paraId="48F1030C" w14:textId="77777777" w:rsidR="00961AAB" w:rsidRPr="00961AAB" w:rsidRDefault="00961AAB" w:rsidP="00961AAB">
      <w:pPr>
        <w:pStyle w:val="BodyText"/>
        <w:ind w:left="0"/>
        <w:rPr>
          <w:color w:val="000000" w:themeColor="text1"/>
          <w:lang w:val="en-US"/>
        </w:rPr>
      </w:pPr>
      <w:r w:rsidRPr="00961AAB">
        <w:rPr>
          <w:color w:val="000000" w:themeColor="text1"/>
          <w:lang w:val="en-US"/>
        </w:rPr>
        <w:t xml:space="preserve">The ELY </w:t>
      </w:r>
      <w:proofErr w:type="spellStart"/>
      <w:r w:rsidRPr="00961AAB">
        <w:rPr>
          <w:color w:val="000000" w:themeColor="text1"/>
          <w:lang w:val="en-US"/>
        </w:rPr>
        <w:t>Centres</w:t>
      </w:r>
      <w:proofErr w:type="spellEnd"/>
      <w:r w:rsidRPr="00961AAB">
        <w:rPr>
          <w:color w:val="000000" w:themeColor="text1"/>
          <w:lang w:val="en-US"/>
        </w:rPr>
        <w:t xml:space="preserve"> are responsible for regional control of the placement of election advertisements on roads. Election advertisements which are placed in contravention of the rules or which endanger road safety may be removed from the roadside and, where possible, the candidate or candidate's supporter will be informed of the removal. The removed election poster will be stored at the ELY Centre's maintenance contractor's office, from where it can be collected within the time limit.</w:t>
      </w:r>
    </w:p>
    <w:p w14:paraId="629ABC6B" w14:textId="77777777" w:rsidR="00961AAB" w:rsidRPr="00961AAB" w:rsidRDefault="00961AAB" w:rsidP="00961AAB">
      <w:pPr>
        <w:pStyle w:val="BodyText"/>
        <w:ind w:left="0"/>
        <w:rPr>
          <w:color w:val="000000" w:themeColor="text1"/>
          <w:lang w:val="en-US"/>
        </w:rPr>
      </w:pPr>
      <w:r w:rsidRPr="00961AAB">
        <w:rPr>
          <w:color w:val="000000" w:themeColor="text1"/>
          <w:lang w:val="en-US"/>
        </w:rPr>
        <w:t xml:space="preserve">More detailed instructions on the placement of election posters can also be found on the ELY </w:t>
      </w:r>
      <w:proofErr w:type="spellStart"/>
      <w:r w:rsidRPr="00961AAB">
        <w:rPr>
          <w:color w:val="000000" w:themeColor="text1"/>
          <w:lang w:val="en-US"/>
        </w:rPr>
        <w:t>Centres'</w:t>
      </w:r>
      <w:proofErr w:type="spellEnd"/>
      <w:r w:rsidRPr="00961AAB">
        <w:rPr>
          <w:color w:val="000000" w:themeColor="text1"/>
          <w:lang w:val="en-US"/>
        </w:rPr>
        <w:t xml:space="preserve"> websites. </w:t>
      </w:r>
    </w:p>
    <w:p w14:paraId="653B3F0B" w14:textId="77777777" w:rsidR="00961AAB" w:rsidRPr="00961AAB" w:rsidRDefault="00961AAB" w:rsidP="00961AAB">
      <w:pPr>
        <w:pStyle w:val="BodyText"/>
        <w:ind w:left="0"/>
        <w:rPr>
          <w:color w:val="000000" w:themeColor="text1"/>
          <w:lang w:val="en-US"/>
        </w:rPr>
      </w:pPr>
      <w:r w:rsidRPr="00961AAB">
        <w:rPr>
          <w:color w:val="000000" w:themeColor="text1"/>
          <w:lang w:val="en-US"/>
        </w:rPr>
        <w:lastRenderedPageBreak/>
        <w:t xml:space="preserve">ELY </w:t>
      </w:r>
      <w:proofErr w:type="spellStart"/>
      <w:r w:rsidRPr="00961AAB">
        <w:rPr>
          <w:color w:val="000000" w:themeColor="text1"/>
          <w:lang w:val="en-US"/>
        </w:rPr>
        <w:t>Centres'</w:t>
      </w:r>
      <w:proofErr w:type="spellEnd"/>
      <w:r w:rsidRPr="00961AAB">
        <w:rPr>
          <w:color w:val="000000" w:themeColor="text1"/>
          <w:lang w:val="en-US"/>
        </w:rPr>
        <w:t xml:space="preserve"> website</w:t>
      </w:r>
    </w:p>
    <w:p w14:paraId="2CEE889A" w14:textId="77777777" w:rsidR="00961AAB" w:rsidRPr="00961AAB" w:rsidRDefault="00961AAB" w:rsidP="00961AAB">
      <w:pPr>
        <w:pStyle w:val="BodyText"/>
        <w:ind w:left="0"/>
        <w:rPr>
          <w:color w:val="000000" w:themeColor="text1"/>
          <w:lang w:val="en-US"/>
        </w:rPr>
      </w:pPr>
      <w:r w:rsidRPr="00961AAB">
        <w:rPr>
          <w:color w:val="000000" w:themeColor="text1"/>
          <w:lang w:val="en-US"/>
        </w:rPr>
        <w:t>If you have any questions regarding the placement of election posters on roads, please contact the Transport Customer Service.</w:t>
      </w:r>
    </w:p>
    <w:p w14:paraId="610EAF69" w14:textId="55FB3C3C" w:rsidR="00961AAB" w:rsidRPr="00961AAB" w:rsidRDefault="00961AAB" w:rsidP="00961AAB">
      <w:pPr>
        <w:pStyle w:val="BodyText"/>
        <w:ind w:left="0"/>
        <w:rPr>
          <w:color w:val="000000" w:themeColor="text1"/>
          <w:lang w:val="en-US"/>
        </w:rPr>
      </w:pPr>
      <w:r w:rsidRPr="00961AAB">
        <w:rPr>
          <w:color w:val="000000" w:themeColor="text1"/>
          <w:lang w:val="en-US"/>
        </w:rPr>
        <w:t>Transport customer service</w:t>
      </w:r>
    </w:p>
    <w:p w14:paraId="59233D08" w14:textId="77777777" w:rsidR="00961AAB" w:rsidRPr="00961AAB" w:rsidRDefault="00961AAB" w:rsidP="00961AAB">
      <w:pPr>
        <w:pStyle w:val="BodyText"/>
        <w:rPr>
          <w:color w:val="000000" w:themeColor="text1"/>
          <w:lang w:val="en-US"/>
        </w:rPr>
      </w:pPr>
    </w:p>
    <w:p w14:paraId="280F0244" w14:textId="0B12B74B" w:rsidR="00961AAB" w:rsidRPr="00961AAB" w:rsidRDefault="00961AAB" w:rsidP="00961AAB">
      <w:pPr>
        <w:pStyle w:val="BodyText"/>
        <w:ind w:left="0"/>
        <w:rPr>
          <w:color w:val="000000" w:themeColor="text1"/>
          <w:lang w:val="en-US"/>
        </w:rPr>
      </w:pPr>
    </w:p>
    <w:sectPr w:rsidR="00961AAB" w:rsidRPr="00961AAB" w:rsidSect="00DA185C">
      <w:headerReference w:type="default" r:id="rId13"/>
      <w:footerReference w:type="default" r:id="rId14"/>
      <w:headerReference w:type="first" r:id="rId15"/>
      <w:footerReference w:type="first" r:id="rId16"/>
      <w:pgSz w:w="11906" w:h="16838" w:code="9"/>
      <w:pgMar w:top="1758" w:right="1021" w:bottom="737"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9B8FA" w14:textId="77777777" w:rsidR="00EB1E96" w:rsidRDefault="00EB1E96" w:rsidP="00261760">
      <w:r>
        <w:separator/>
      </w:r>
    </w:p>
    <w:p w14:paraId="531A55B1" w14:textId="77777777" w:rsidR="00EB1E96" w:rsidRDefault="00EB1E96"/>
  </w:endnote>
  <w:endnote w:type="continuationSeparator" w:id="0">
    <w:p w14:paraId="6BC8D6DA" w14:textId="77777777" w:rsidR="00EB1E96" w:rsidRDefault="00EB1E96" w:rsidP="00261760">
      <w:r>
        <w:continuationSeparator/>
      </w:r>
    </w:p>
    <w:p w14:paraId="12E758C4" w14:textId="77777777" w:rsidR="00EB1E96" w:rsidRDefault="00EB1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4294" w14:textId="77777777" w:rsidR="00DD3DAA" w:rsidRPr="00783F09" w:rsidRDefault="004539B3" w:rsidP="00640B9F">
    <w:pPr>
      <w:pStyle w:val="Footer"/>
      <w:jc w:val="right"/>
      <w:rPr>
        <w:rStyle w:val="Strong"/>
        <w:color w:val="000000" w:themeColor="text1"/>
      </w:rPr>
    </w:pPr>
    <w:r w:rsidRPr="00783F09">
      <w:rPr>
        <w:rStyle w:val="Strong"/>
        <w:color w:val="000000" w:themeColor="text1"/>
      </w:rPr>
      <w:t>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F4C8" w14:textId="77777777" w:rsidR="00D40655" w:rsidRPr="00783F09" w:rsidRDefault="00D40655" w:rsidP="006E60B8">
    <w:pPr>
      <w:pStyle w:val="Footer"/>
      <w:tabs>
        <w:tab w:val="right" w:pos="9751"/>
      </w:tabs>
      <w:rPr>
        <w:color w:val="000000" w:themeColor="text1"/>
      </w:rPr>
    </w:pPr>
  </w:p>
  <w:p w14:paraId="7D2495A9" w14:textId="77777777" w:rsidR="00C02735" w:rsidRPr="00783F09" w:rsidRDefault="006E60B8" w:rsidP="006E60B8">
    <w:pPr>
      <w:pStyle w:val="Footer"/>
      <w:tabs>
        <w:tab w:val="right" w:pos="9751"/>
      </w:tabs>
      <w:rPr>
        <w:color w:val="000000" w:themeColor="text1"/>
      </w:rPr>
    </w:pPr>
    <w:r w:rsidRPr="00783F09">
      <w:rPr>
        <w:color w:val="000000" w:themeColor="text1"/>
      </w:rPr>
      <w:t>Liikenne- ja viestintävirasto Traficom • PL 320, 00059 TRAFICOM</w:t>
    </w:r>
    <w:r w:rsidRPr="00783F09">
      <w:rPr>
        <w:color w:val="000000" w:themeColor="text1"/>
      </w:rPr>
      <w:br/>
      <w:t>p. 029 534 5000 • Y-tunnus 2924753-3</w:t>
    </w:r>
    <w:r w:rsidRPr="00783F09">
      <w:rPr>
        <w:color w:val="000000" w:themeColor="text1"/>
      </w:rPr>
      <w:tab/>
    </w:r>
    <w:r w:rsidRPr="00783F09">
      <w:rPr>
        <w:rStyle w:val="Strong"/>
        <w:color w:val="000000" w:themeColor="text1"/>
      </w:rPr>
      <w:t xml:space="preserve"> 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89E8" w14:textId="77777777" w:rsidR="00EB1E96" w:rsidRDefault="00EB1E96" w:rsidP="00261760">
      <w:r>
        <w:separator/>
      </w:r>
    </w:p>
    <w:p w14:paraId="224F7A20" w14:textId="77777777" w:rsidR="00EB1E96" w:rsidRDefault="00EB1E96"/>
  </w:footnote>
  <w:footnote w:type="continuationSeparator" w:id="0">
    <w:p w14:paraId="2FE93FA6" w14:textId="77777777" w:rsidR="00EB1E96" w:rsidRDefault="00EB1E96" w:rsidP="00261760">
      <w:r>
        <w:continuationSeparator/>
      </w:r>
    </w:p>
    <w:p w14:paraId="223B9175" w14:textId="77777777" w:rsidR="00EB1E96" w:rsidRDefault="00EB1E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A81B" w14:textId="77777777" w:rsidR="00562646" w:rsidRDefault="00562646" w:rsidP="00562646">
    <w:pPr>
      <w:pStyle w:val="Header"/>
    </w:pPr>
    <w:r>
      <w:rPr>
        <w:lang w:eastAsia="fi-FI"/>
      </w:rPr>
      <w:drawing>
        <wp:anchor distT="0" distB="0" distL="114300" distR="114300" simplePos="0" relativeHeight="251659264" behindDoc="0" locked="0" layoutInCell="1" allowOverlap="1" wp14:anchorId="3F2BD840" wp14:editId="1013D28A">
          <wp:simplePos x="0" y="0"/>
          <wp:positionH relativeFrom="column">
            <wp:align>left</wp:align>
          </wp:positionH>
          <wp:positionV relativeFrom="line">
            <wp:align>top</wp:align>
          </wp:positionV>
          <wp:extent cx="2156400" cy="475200"/>
          <wp:effectExtent l="0" t="0" r="0" b="1270"/>
          <wp:wrapNone/>
          <wp:docPr id="1560164989" name="Kuva 1560164989" descr="Liikenne- ja viestintävirasto Trafi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uva 8" descr="Liikenne- ja viestintävirasto Traficom."/>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400" cy="475200"/>
                  </a:xfrm>
                  <a:prstGeom prst="rect">
                    <a:avLst/>
                  </a:prstGeom>
                </pic:spPr>
              </pic:pic>
            </a:graphicData>
          </a:graphic>
          <wp14:sizeRelH relativeFrom="margin">
            <wp14:pctWidth>0</wp14:pctWidth>
          </wp14:sizeRelH>
          <wp14:sizeRelV relativeFrom="margin">
            <wp14:pctHeight>0</wp14:pctHeight>
          </wp14:sizeRelV>
        </wp:anchor>
      </w:drawing>
    </w:r>
    <w:r>
      <w:rPr>
        <w:b/>
      </w:rPr>
      <w:tab/>
    </w:r>
    <w:r>
      <w:fldChar w:fldCharType="begin"/>
    </w:r>
    <w:r>
      <w:instrText xml:space="preserve"> PAGE   \* MERGEFORMAT </w:instrText>
    </w:r>
    <w:r>
      <w:fldChar w:fldCharType="separate"/>
    </w:r>
    <w:r>
      <w:t>2</w:t>
    </w:r>
    <w:r>
      <w:fldChar w:fldCharType="end"/>
    </w:r>
    <w:r w:rsidRPr="00EC3F4A">
      <w:t xml:space="preserve"> (</w:t>
    </w:r>
    <w:fldSimple w:instr=" NUMPAGES   \* MERGEFORMAT ">
      <w:r>
        <w:t>2</w:t>
      </w:r>
    </w:fldSimple>
    <w:r w:rsidRPr="00EC3F4A">
      <w:t>)</w:t>
    </w:r>
  </w:p>
  <w:sdt>
    <w:sdtPr>
      <w:alias w:val="Päivämäärä"/>
      <w:tag w:val=""/>
      <w:id w:val="-1152528159"/>
      <w:placeholder>
        <w:docPart w:val="4D63C3A9DC9A489892D6DA42E1FD54EB"/>
      </w:placeholder>
      <w:dataBinding w:prefixMappings="xmlns:ns0='http://schemas.microsoft.com/office/2006/coverPageProps' " w:xpath="/ns0:CoverPageProperties[1]/ns0:PublishDate[1]" w:storeItemID="{55AF091B-3C7A-41E3-B477-F2FDAA23CFDA}"/>
      <w:date w:fullDate="2025-02-25T00:00:00Z">
        <w:dateFormat w:val="d.M.yyyy"/>
        <w:lid w:val="fi-FI"/>
        <w:storeMappedDataAs w:val="dateTime"/>
        <w:calendar w:val="gregorian"/>
      </w:date>
    </w:sdtPr>
    <w:sdtEndPr/>
    <w:sdtContent>
      <w:p w14:paraId="3834D778" w14:textId="411466FE" w:rsidR="00DD3DAA" w:rsidRPr="00562646" w:rsidRDefault="00EB1E96" w:rsidP="00562646">
        <w:pPr>
          <w:pStyle w:val="Header"/>
        </w:pPr>
        <w:r>
          <w:t>25.2.2025</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F1800" w14:textId="77777777" w:rsidR="00FB70E2" w:rsidRPr="00783F09" w:rsidRDefault="00FB70E2" w:rsidP="00F63C46">
    <w:pPr>
      <w:pStyle w:val="Header"/>
      <w:tabs>
        <w:tab w:val="right" w:pos="9751"/>
      </w:tabs>
      <w:ind w:left="4962"/>
      <w:jc w:val="both"/>
      <w:rPr>
        <w:color w:val="000000" w:themeColor="text1"/>
      </w:rPr>
    </w:pPr>
    <w:r w:rsidRPr="00783F09">
      <w:rPr>
        <w:b/>
        <w:color w:val="000000" w:themeColor="text1"/>
      </w:rPr>
      <w:tab/>
    </w:r>
    <w:r w:rsidRPr="00783F09">
      <w:rPr>
        <w:color w:val="000000" w:themeColor="text1"/>
      </w:rPr>
      <w:fldChar w:fldCharType="begin"/>
    </w:r>
    <w:r w:rsidRPr="00783F09">
      <w:rPr>
        <w:color w:val="000000" w:themeColor="text1"/>
      </w:rPr>
      <w:instrText xml:space="preserve"> PAGE   \* MERGEFORMAT </w:instrText>
    </w:r>
    <w:r w:rsidRPr="00783F09">
      <w:rPr>
        <w:color w:val="000000" w:themeColor="text1"/>
      </w:rPr>
      <w:fldChar w:fldCharType="separate"/>
    </w:r>
    <w:r w:rsidRPr="00783F09">
      <w:rPr>
        <w:color w:val="000000" w:themeColor="text1"/>
      </w:rPr>
      <w:t>2</w:t>
    </w:r>
    <w:r w:rsidRPr="00783F09">
      <w:rPr>
        <w:color w:val="000000" w:themeColor="text1"/>
      </w:rPr>
      <w:fldChar w:fldCharType="end"/>
    </w:r>
    <w:r w:rsidRPr="00783F09">
      <w:rPr>
        <w:color w:val="000000" w:themeColor="text1"/>
      </w:rPr>
      <w:t xml:space="preserve"> (</w:t>
    </w:r>
    <w:r w:rsidRPr="00783F09">
      <w:rPr>
        <w:color w:val="000000" w:themeColor="text1"/>
      </w:rPr>
      <w:fldChar w:fldCharType="begin"/>
    </w:r>
    <w:r w:rsidRPr="00783F09">
      <w:rPr>
        <w:color w:val="000000" w:themeColor="text1"/>
      </w:rPr>
      <w:instrText xml:space="preserve"> NUMPAGES   \* MERGEFORMAT </w:instrText>
    </w:r>
    <w:r w:rsidRPr="00783F09">
      <w:rPr>
        <w:color w:val="000000" w:themeColor="text1"/>
      </w:rPr>
      <w:fldChar w:fldCharType="separate"/>
    </w:r>
    <w:r w:rsidRPr="00783F09">
      <w:rPr>
        <w:color w:val="000000" w:themeColor="text1"/>
      </w:rPr>
      <w:t>4</w:t>
    </w:r>
    <w:r w:rsidRPr="00783F09">
      <w:rPr>
        <w:color w:val="000000" w:themeColor="text1"/>
      </w:rPr>
      <w:fldChar w:fldCharType="end"/>
    </w:r>
    <w:r w:rsidRPr="00783F09">
      <w:rPr>
        <w:color w:val="000000" w:themeColor="text1"/>
      </w:rPr>
      <w:t>)</w:t>
    </w:r>
  </w:p>
  <w:p w14:paraId="3B788361" w14:textId="77777777" w:rsidR="00DD3DAA" w:rsidRPr="00783F09" w:rsidRDefault="00DD3DAA" w:rsidP="00FB70E2">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050"/>
    <w:multiLevelType w:val="multilevel"/>
    <w:tmpl w:val="79A88E14"/>
    <w:numStyleLink w:val="Luettelomerkit"/>
  </w:abstractNum>
  <w:abstractNum w:abstractNumId="1" w15:restartNumberingAfterBreak="0">
    <w:nsid w:val="04C528F2"/>
    <w:multiLevelType w:val="multilevel"/>
    <w:tmpl w:val="9D5657F4"/>
    <w:lvl w:ilvl="0">
      <w:start w:val="1"/>
      <w:numFmt w:val="decimal"/>
      <w:pStyle w:val="Heading1"/>
      <w:lvlText w:val="%1"/>
      <w:lvlJc w:val="left"/>
      <w:pPr>
        <w:ind w:left="1304" w:hanging="1304"/>
      </w:pPr>
      <w:rPr>
        <w:rFonts w:hint="default"/>
      </w:rPr>
    </w:lvl>
    <w:lvl w:ilvl="1">
      <w:start w:val="1"/>
      <w:numFmt w:val="decimal"/>
      <w:pStyle w:val="Heading2"/>
      <w:lvlText w:val="%1.%2"/>
      <w:lvlJc w:val="left"/>
      <w:pPr>
        <w:ind w:left="1304" w:hanging="1304"/>
      </w:pPr>
      <w:rPr>
        <w:rFonts w:hint="default"/>
      </w:rPr>
    </w:lvl>
    <w:lvl w:ilvl="2">
      <w:start w:val="1"/>
      <w:numFmt w:val="decimal"/>
      <w:pStyle w:val="Heading3"/>
      <w:lvlText w:val="%1.%2.%3"/>
      <w:lvlJc w:val="left"/>
      <w:pPr>
        <w:ind w:left="1304" w:hanging="1304"/>
      </w:pPr>
      <w:rPr>
        <w:rFonts w:hint="default"/>
      </w:rPr>
    </w:lvl>
    <w:lvl w:ilvl="3">
      <w:start w:val="1"/>
      <w:numFmt w:val="decimal"/>
      <w:pStyle w:val="Heading4"/>
      <w:lvlText w:val="%1.%2.%3.%4"/>
      <w:lvlJc w:val="left"/>
      <w:pPr>
        <w:tabs>
          <w:tab w:val="num" w:pos="1304"/>
        </w:tabs>
        <w:ind w:left="1304" w:hanging="1304"/>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 w15:restartNumberingAfterBreak="0">
    <w:nsid w:val="0A2E4A6E"/>
    <w:multiLevelType w:val="multilevel"/>
    <w:tmpl w:val="2BD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1A226D"/>
    <w:multiLevelType w:val="hybridMultilevel"/>
    <w:tmpl w:val="C40EDAC0"/>
    <w:lvl w:ilvl="0" w:tplc="F37CA49A">
      <w:start w:val="1"/>
      <w:numFmt w:val="bullet"/>
      <w:pStyle w:val="Lis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1C72789F"/>
    <w:multiLevelType w:val="multilevel"/>
    <w:tmpl w:val="1876C1E2"/>
    <w:lvl w:ilvl="0">
      <w:start w:val="1"/>
      <w:numFmt w:val="decimal"/>
      <w:lvlText w:val="%1"/>
      <w:lvlJc w:val="left"/>
      <w:pPr>
        <w:ind w:left="1304" w:hanging="1304"/>
      </w:pPr>
      <w:rPr>
        <w:rFonts w:hint="default"/>
      </w:rPr>
    </w:lvl>
    <w:lvl w:ilvl="1">
      <w:start w:val="1"/>
      <w:numFmt w:val="decimal"/>
      <w:lvlText w:val="%1.%2"/>
      <w:lvlJc w:val="left"/>
      <w:pPr>
        <w:ind w:left="1304" w:hanging="1304"/>
      </w:pPr>
      <w:rPr>
        <w:rFonts w:hint="default"/>
      </w:rPr>
    </w:lvl>
    <w:lvl w:ilvl="2">
      <w:start w:val="1"/>
      <w:numFmt w:val="decimal"/>
      <w:lvlText w:val="%1.%2.%3"/>
      <w:lvlJc w:val="left"/>
      <w:pPr>
        <w:ind w:left="1304" w:hanging="1304"/>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1304" w:hanging="1304"/>
      </w:pPr>
      <w:rPr>
        <w:rFonts w:hint="default"/>
      </w:rPr>
    </w:lvl>
    <w:lvl w:ilvl="5">
      <w:start w:val="1"/>
      <w:numFmt w:val="decimal"/>
      <w:lvlText w:val="%1.%2.%3.%4.%5.%6"/>
      <w:lvlJc w:val="left"/>
      <w:pPr>
        <w:ind w:left="1304" w:hanging="130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304" w:hanging="1304"/>
      </w:pPr>
      <w:rPr>
        <w:rFonts w:hint="default"/>
      </w:rPr>
    </w:lvl>
    <w:lvl w:ilvl="8">
      <w:start w:val="1"/>
      <w:numFmt w:val="decimal"/>
      <w:lvlText w:val="%1.%2.%3.%4.%5.%6.%7.%8.%9"/>
      <w:lvlJc w:val="left"/>
      <w:pPr>
        <w:ind w:left="1304" w:hanging="1304"/>
      </w:pPr>
      <w:rPr>
        <w:rFonts w:hint="default"/>
      </w:rPr>
    </w:lvl>
  </w:abstractNum>
  <w:abstractNum w:abstractNumId="5" w15:restartNumberingAfterBreak="0">
    <w:nsid w:val="25E15EBE"/>
    <w:multiLevelType w:val="multilevel"/>
    <w:tmpl w:val="FBD6CC3A"/>
    <w:numStyleLink w:val="Luettelonumerot"/>
  </w:abstractNum>
  <w:abstractNum w:abstractNumId="6" w15:restartNumberingAfterBreak="0">
    <w:nsid w:val="2E867EEC"/>
    <w:multiLevelType w:val="multilevel"/>
    <w:tmpl w:val="1EC6F1B4"/>
    <w:styleLink w:val="Numeroituotsikointi"/>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537F63A1"/>
    <w:multiLevelType w:val="hybridMultilevel"/>
    <w:tmpl w:val="CD7E11FC"/>
    <w:lvl w:ilvl="0" w:tplc="040B0001">
      <w:start w:val="1"/>
      <w:numFmt w:val="bullet"/>
      <w:lvlText w:val=""/>
      <w:lvlJc w:val="left"/>
      <w:pPr>
        <w:ind w:left="1400" w:hanging="360"/>
      </w:pPr>
      <w:rPr>
        <w:rFonts w:ascii="Symbol" w:hAnsi="Symbol"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8" w15:restartNumberingAfterBreak="0">
    <w:nsid w:val="5D8741EC"/>
    <w:multiLevelType w:val="multilevel"/>
    <w:tmpl w:val="FBD6CC3A"/>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9" w15:restartNumberingAfterBreak="0">
    <w:nsid w:val="6C9D1A99"/>
    <w:multiLevelType w:val="hybridMultilevel"/>
    <w:tmpl w:val="5B6A58DA"/>
    <w:lvl w:ilvl="0" w:tplc="D12631F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F263A62"/>
    <w:multiLevelType w:val="multilevel"/>
    <w:tmpl w:val="79A88E1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10"/>
  </w:num>
  <w:num w:numId="2">
    <w:abstractNumId w:val="8"/>
  </w:num>
  <w:num w:numId="3">
    <w:abstractNumId w:val="6"/>
  </w:num>
  <w:num w:numId="4">
    <w:abstractNumId w:val="0"/>
  </w:num>
  <w:num w:numId="5">
    <w:abstractNumId w:val="5"/>
  </w:num>
  <w:num w:numId="6">
    <w:abstractNumId w:val="3"/>
  </w:num>
  <w:num w:numId="7">
    <w:abstractNumId w:val="7"/>
  </w:num>
  <w:num w:numId="8">
    <w:abstractNumId w:val="4"/>
  </w:num>
  <w:num w:numId="9">
    <w:abstractNumId w:val="1"/>
  </w:num>
  <w:num w:numId="10">
    <w:abstractNumId w:val="2"/>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1304"/>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E96"/>
    <w:rsid w:val="0000057D"/>
    <w:rsid w:val="000008C6"/>
    <w:rsid w:val="000060C1"/>
    <w:rsid w:val="00007933"/>
    <w:rsid w:val="00014E30"/>
    <w:rsid w:val="0001699F"/>
    <w:rsid w:val="00017AD6"/>
    <w:rsid w:val="000238BF"/>
    <w:rsid w:val="00032708"/>
    <w:rsid w:val="00035282"/>
    <w:rsid w:val="00047EF7"/>
    <w:rsid w:val="00052412"/>
    <w:rsid w:val="00056C0C"/>
    <w:rsid w:val="00063065"/>
    <w:rsid w:val="00067875"/>
    <w:rsid w:val="00077BD4"/>
    <w:rsid w:val="000B3357"/>
    <w:rsid w:val="000B3F1D"/>
    <w:rsid w:val="000E4D27"/>
    <w:rsid w:val="000F3064"/>
    <w:rsid w:val="0011074D"/>
    <w:rsid w:val="001124B9"/>
    <w:rsid w:val="001127D3"/>
    <w:rsid w:val="001174E2"/>
    <w:rsid w:val="001223C1"/>
    <w:rsid w:val="00123599"/>
    <w:rsid w:val="00127935"/>
    <w:rsid w:val="00131700"/>
    <w:rsid w:val="0014296B"/>
    <w:rsid w:val="00146800"/>
    <w:rsid w:val="001674B7"/>
    <w:rsid w:val="00170958"/>
    <w:rsid w:val="001863BD"/>
    <w:rsid w:val="00193233"/>
    <w:rsid w:val="0019752B"/>
    <w:rsid w:val="001A7F54"/>
    <w:rsid w:val="001B5BA6"/>
    <w:rsid w:val="001E2770"/>
    <w:rsid w:val="00202840"/>
    <w:rsid w:val="00213E47"/>
    <w:rsid w:val="00217315"/>
    <w:rsid w:val="002232C1"/>
    <w:rsid w:val="00223987"/>
    <w:rsid w:val="002337C2"/>
    <w:rsid w:val="00240745"/>
    <w:rsid w:val="002461CF"/>
    <w:rsid w:val="002522F2"/>
    <w:rsid w:val="00261760"/>
    <w:rsid w:val="00271722"/>
    <w:rsid w:val="00277D56"/>
    <w:rsid w:val="0029240F"/>
    <w:rsid w:val="00293F3E"/>
    <w:rsid w:val="00295BB7"/>
    <w:rsid w:val="002A1498"/>
    <w:rsid w:val="002D71CB"/>
    <w:rsid w:val="002E2CF2"/>
    <w:rsid w:val="002F2E85"/>
    <w:rsid w:val="002F6929"/>
    <w:rsid w:val="003030F4"/>
    <w:rsid w:val="00305757"/>
    <w:rsid w:val="0030655E"/>
    <w:rsid w:val="00330C16"/>
    <w:rsid w:val="003401A5"/>
    <w:rsid w:val="00345558"/>
    <w:rsid w:val="00350DB9"/>
    <w:rsid w:val="003573AD"/>
    <w:rsid w:val="00364D6B"/>
    <w:rsid w:val="00384BFC"/>
    <w:rsid w:val="003916A6"/>
    <w:rsid w:val="003917E1"/>
    <w:rsid w:val="00393C81"/>
    <w:rsid w:val="00396D13"/>
    <w:rsid w:val="003A7045"/>
    <w:rsid w:val="003E6880"/>
    <w:rsid w:val="003F27E5"/>
    <w:rsid w:val="00400957"/>
    <w:rsid w:val="00407C11"/>
    <w:rsid w:val="00424608"/>
    <w:rsid w:val="00427010"/>
    <w:rsid w:val="00432598"/>
    <w:rsid w:val="0043667F"/>
    <w:rsid w:val="0044218C"/>
    <w:rsid w:val="00447286"/>
    <w:rsid w:val="004478DB"/>
    <w:rsid w:val="00451FEC"/>
    <w:rsid w:val="0045242D"/>
    <w:rsid w:val="004539B3"/>
    <w:rsid w:val="004715F5"/>
    <w:rsid w:val="00477A88"/>
    <w:rsid w:val="004A4AC8"/>
    <w:rsid w:val="004B62A4"/>
    <w:rsid w:val="004C22EA"/>
    <w:rsid w:val="004C56FF"/>
    <w:rsid w:val="004D079E"/>
    <w:rsid w:val="004D7F15"/>
    <w:rsid w:val="0053238E"/>
    <w:rsid w:val="005372C1"/>
    <w:rsid w:val="00546123"/>
    <w:rsid w:val="005548EA"/>
    <w:rsid w:val="00562646"/>
    <w:rsid w:val="00592100"/>
    <w:rsid w:val="00594209"/>
    <w:rsid w:val="00596083"/>
    <w:rsid w:val="005A10E1"/>
    <w:rsid w:val="005A28CB"/>
    <w:rsid w:val="005B0D72"/>
    <w:rsid w:val="005B374E"/>
    <w:rsid w:val="005B5649"/>
    <w:rsid w:val="005B6FC0"/>
    <w:rsid w:val="005C795F"/>
    <w:rsid w:val="005F23B7"/>
    <w:rsid w:val="0060211D"/>
    <w:rsid w:val="006023B6"/>
    <w:rsid w:val="00612D32"/>
    <w:rsid w:val="006313E2"/>
    <w:rsid w:val="00634C73"/>
    <w:rsid w:val="006356E0"/>
    <w:rsid w:val="00640B9F"/>
    <w:rsid w:val="00657CCA"/>
    <w:rsid w:val="006700CD"/>
    <w:rsid w:val="0069005A"/>
    <w:rsid w:val="00697384"/>
    <w:rsid w:val="006A4BCD"/>
    <w:rsid w:val="006A5316"/>
    <w:rsid w:val="006A66B5"/>
    <w:rsid w:val="006C6235"/>
    <w:rsid w:val="006C7E27"/>
    <w:rsid w:val="006D1013"/>
    <w:rsid w:val="006D31EA"/>
    <w:rsid w:val="006E60B8"/>
    <w:rsid w:val="007102B6"/>
    <w:rsid w:val="0072074B"/>
    <w:rsid w:val="00725063"/>
    <w:rsid w:val="00745A0C"/>
    <w:rsid w:val="00753354"/>
    <w:rsid w:val="00754A88"/>
    <w:rsid w:val="00766157"/>
    <w:rsid w:val="00770934"/>
    <w:rsid w:val="00783F09"/>
    <w:rsid w:val="007A3D7B"/>
    <w:rsid w:val="007B27D9"/>
    <w:rsid w:val="007D10CC"/>
    <w:rsid w:val="007D2260"/>
    <w:rsid w:val="007E1104"/>
    <w:rsid w:val="007E3C0A"/>
    <w:rsid w:val="007E6CEB"/>
    <w:rsid w:val="007F0683"/>
    <w:rsid w:val="00802510"/>
    <w:rsid w:val="00825477"/>
    <w:rsid w:val="008279C6"/>
    <w:rsid w:val="00845C83"/>
    <w:rsid w:val="008615BD"/>
    <w:rsid w:val="00872F87"/>
    <w:rsid w:val="00881BDD"/>
    <w:rsid w:val="0089181B"/>
    <w:rsid w:val="00896362"/>
    <w:rsid w:val="008B04C0"/>
    <w:rsid w:val="008B4E1C"/>
    <w:rsid w:val="008C17A2"/>
    <w:rsid w:val="008D30DD"/>
    <w:rsid w:val="008D4E9E"/>
    <w:rsid w:val="008E04AA"/>
    <w:rsid w:val="008E0E8B"/>
    <w:rsid w:val="008F7E6E"/>
    <w:rsid w:val="00910BA8"/>
    <w:rsid w:val="00922CE4"/>
    <w:rsid w:val="00931AC4"/>
    <w:rsid w:val="00933501"/>
    <w:rsid w:val="00943906"/>
    <w:rsid w:val="00943D46"/>
    <w:rsid w:val="00961AAB"/>
    <w:rsid w:val="00967169"/>
    <w:rsid w:val="009729AC"/>
    <w:rsid w:val="00991DA1"/>
    <w:rsid w:val="009A1EBE"/>
    <w:rsid w:val="009B50AC"/>
    <w:rsid w:val="009B5A06"/>
    <w:rsid w:val="009C5C38"/>
    <w:rsid w:val="009D2B4A"/>
    <w:rsid w:val="009E56AA"/>
    <w:rsid w:val="009F74FE"/>
    <w:rsid w:val="00A03600"/>
    <w:rsid w:val="00A31517"/>
    <w:rsid w:val="00A37A1A"/>
    <w:rsid w:val="00A4492C"/>
    <w:rsid w:val="00A5386D"/>
    <w:rsid w:val="00A622B4"/>
    <w:rsid w:val="00A637D1"/>
    <w:rsid w:val="00A82957"/>
    <w:rsid w:val="00A91104"/>
    <w:rsid w:val="00AA1231"/>
    <w:rsid w:val="00AA14AC"/>
    <w:rsid w:val="00AB6F84"/>
    <w:rsid w:val="00AB7413"/>
    <w:rsid w:val="00AC0A55"/>
    <w:rsid w:val="00AC5327"/>
    <w:rsid w:val="00AF4DE0"/>
    <w:rsid w:val="00AF7EB1"/>
    <w:rsid w:val="00B00D18"/>
    <w:rsid w:val="00B07128"/>
    <w:rsid w:val="00B222AC"/>
    <w:rsid w:val="00B3558F"/>
    <w:rsid w:val="00B37AA7"/>
    <w:rsid w:val="00B433A1"/>
    <w:rsid w:val="00B45749"/>
    <w:rsid w:val="00B717A3"/>
    <w:rsid w:val="00B93B24"/>
    <w:rsid w:val="00B94C70"/>
    <w:rsid w:val="00BA5905"/>
    <w:rsid w:val="00BA6992"/>
    <w:rsid w:val="00BB61E4"/>
    <w:rsid w:val="00BC37BF"/>
    <w:rsid w:val="00BE294A"/>
    <w:rsid w:val="00BE4586"/>
    <w:rsid w:val="00BF79C5"/>
    <w:rsid w:val="00C02735"/>
    <w:rsid w:val="00C35583"/>
    <w:rsid w:val="00C625D8"/>
    <w:rsid w:val="00C73CE6"/>
    <w:rsid w:val="00C76CF3"/>
    <w:rsid w:val="00C86D83"/>
    <w:rsid w:val="00C91803"/>
    <w:rsid w:val="00C93B31"/>
    <w:rsid w:val="00CA4484"/>
    <w:rsid w:val="00CA4655"/>
    <w:rsid w:val="00CA4F0B"/>
    <w:rsid w:val="00CA6531"/>
    <w:rsid w:val="00CD313B"/>
    <w:rsid w:val="00CD4002"/>
    <w:rsid w:val="00CD6DC6"/>
    <w:rsid w:val="00CF5149"/>
    <w:rsid w:val="00D03D0D"/>
    <w:rsid w:val="00D31CFD"/>
    <w:rsid w:val="00D35DD0"/>
    <w:rsid w:val="00D40655"/>
    <w:rsid w:val="00D41B18"/>
    <w:rsid w:val="00D5347F"/>
    <w:rsid w:val="00D63FDE"/>
    <w:rsid w:val="00D810BD"/>
    <w:rsid w:val="00DA185C"/>
    <w:rsid w:val="00DC1C03"/>
    <w:rsid w:val="00DC4BB7"/>
    <w:rsid w:val="00DC6F70"/>
    <w:rsid w:val="00DD0420"/>
    <w:rsid w:val="00DD3DAA"/>
    <w:rsid w:val="00DF0E85"/>
    <w:rsid w:val="00DF3519"/>
    <w:rsid w:val="00DF4AFA"/>
    <w:rsid w:val="00DF7FEE"/>
    <w:rsid w:val="00E01CA7"/>
    <w:rsid w:val="00E20BFD"/>
    <w:rsid w:val="00E33208"/>
    <w:rsid w:val="00E37C6F"/>
    <w:rsid w:val="00E43DBE"/>
    <w:rsid w:val="00E56F9B"/>
    <w:rsid w:val="00E656FA"/>
    <w:rsid w:val="00E8082B"/>
    <w:rsid w:val="00EA2384"/>
    <w:rsid w:val="00EA5C3D"/>
    <w:rsid w:val="00EB1E96"/>
    <w:rsid w:val="00EB505B"/>
    <w:rsid w:val="00EC3F4A"/>
    <w:rsid w:val="00EE0441"/>
    <w:rsid w:val="00EE2B4D"/>
    <w:rsid w:val="00EE4C13"/>
    <w:rsid w:val="00F05F9D"/>
    <w:rsid w:val="00F066CA"/>
    <w:rsid w:val="00F07EB5"/>
    <w:rsid w:val="00F12499"/>
    <w:rsid w:val="00F15CB8"/>
    <w:rsid w:val="00F16CEE"/>
    <w:rsid w:val="00F360DF"/>
    <w:rsid w:val="00F363B0"/>
    <w:rsid w:val="00F4005F"/>
    <w:rsid w:val="00F5251F"/>
    <w:rsid w:val="00F63C46"/>
    <w:rsid w:val="00F72D6E"/>
    <w:rsid w:val="00F77EB3"/>
    <w:rsid w:val="00F86E16"/>
    <w:rsid w:val="00F8710D"/>
    <w:rsid w:val="00F93854"/>
    <w:rsid w:val="00F97EC5"/>
    <w:rsid w:val="00FB4D05"/>
    <w:rsid w:val="00FB6672"/>
    <w:rsid w:val="00FB70E2"/>
    <w:rsid w:val="00FC3C1E"/>
    <w:rsid w:val="00FD0F6C"/>
    <w:rsid w:val="00FD7E98"/>
    <w:rsid w:val="00FF3EAB"/>
    <w:rsid w:val="00FF582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EB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9" w:unhideWhenUsed="1" w:qFormat="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2EA"/>
    <w:pPr>
      <w:tabs>
        <w:tab w:val="left" w:pos="1304"/>
      </w:tabs>
    </w:pPr>
  </w:style>
  <w:style w:type="paragraph" w:styleId="Heading1">
    <w:name w:val="heading 1"/>
    <w:basedOn w:val="Normal"/>
    <w:next w:val="BodyText"/>
    <w:link w:val="Heading1Char"/>
    <w:uiPriority w:val="9"/>
    <w:qFormat/>
    <w:rsid w:val="003573AD"/>
    <w:pPr>
      <w:keepNext/>
      <w:keepLines/>
      <w:numPr>
        <w:numId w:val="9"/>
      </w:numPr>
      <w:spacing w:before="480" w:after="240"/>
      <w:ind w:left="567" w:hanging="567"/>
      <w:outlineLvl w:val="0"/>
    </w:pPr>
    <w:rPr>
      <w:rFonts w:asciiTheme="majorHAnsi" w:eastAsiaTheme="majorEastAsia" w:hAnsiTheme="majorHAnsi" w:cstheme="majorHAnsi"/>
      <w:b/>
      <w:bCs/>
      <w:sz w:val="24"/>
      <w:szCs w:val="28"/>
    </w:rPr>
  </w:style>
  <w:style w:type="paragraph" w:styleId="Heading2">
    <w:name w:val="heading 2"/>
    <w:basedOn w:val="Normal"/>
    <w:next w:val="BodyText"/>
    <w:link w:val="Heading2Char"/>
    <w:uiPriority w:val="9"/>
    <w:qFormat/>
    <w:rsid w:val="003573AD"/>
    <w:pPr>
      <w:keepNext/>
      <w:keepLines/>
      <w:numPr>
        <w:ilvl w:val="1"/>
        <w:numId w:val="9"/>
      </w:numPr>
      <w:spacing w:before="480" w:after="240"/>
      <w:ind w:left="851" w:hanging="851"/>
      <w:outlineLvl w:val="1"/>
    </w:pPr>
    <w:rPr>
      <w:rFonts w:asciiTheme="majorHAnsi" w:eastAsiaTheme="majorEastAsia" w:hAnsiTheme="majorHAnsi" w:cstheme="majorHAnsi"/>
      <w:b/>
      <w:bCs/>
      <w:szCs w:val="26"/>
    </w:rPr>
  </w:style>
  <w:style w:type="paragraph" w:styleId="Heading3">
    <w:name w:val="heading 3"/>
    <w:basedOn w:val="Normal"/>
    <w:next w:val="BodyText"/>
    <w:link w:val="Heading3Char"/>
    <w:uiPriority w:val="9"/>
    <w:qFormat/>
    <w:rsid w:val="00802510"/>
    <w:pPr>
      <w:keepNext/>
      <w:keepLines/>
      <w:numPr>
        <w:ilvl w:val="2"/>
        <w:numId w:val="9"/>
      </w:numPr>
      <w:spacing w:after="240"/>
      <w:outlineLvl w:val="2"/>
    </w:pPr>
    <w:rPr>
      <w:rFonts w:asciiTheme="majorHAnsi" w:eastAsiaTheme="majorEastAsia" w:hAnsiTheme="majorHAnsi" w:cstheme="majorHAnsi"/>
      <w:bCs/>
    </w:rPr>
  </w:style>
  <w:style w:type="paragraph" w:styleId="Heading4">
    <w:name w:val="heading 4"/>
    <w:basedOn w:val="Normal"/>
    <w:next w:val="BodyText"/>
    <w:link w:val="Heading4Char"/>
    <w:uiPriority w:val="9"/>
    <w:qFormat/>
    <w:rsid w:val="00802510"/>
    <w:pPr>
      <w:keepNext/>
      <w:keepLines/>
      <w:numPr>
        <w:ilvl w:val="3"/>
        <w:numId w:val="9"/>
      </w:numPr>
      <w:spacing w:after="24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E656FA"/>
    <w:pPr>
      <w:keepNext/>
      <w:keepLines/>
      <w:numPr>
        <w:ilvl w:val="4"/>
        <w:numId w:val="9"/>
      </w:numPr>
      <w:spacing w:after="24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B00D18"/>
    <w:pPr>
      <w:keepNext/>
      <w:keepLines/>
      <w:numPr>
        <w:ilvl w:val="5"/>
        <w:numId w:val="9"/>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B00D18"/>
    <w:pPr>
      <w:keepNext/>
      <w:keepLines/>
      <w:numPr>
        <w:ilvl w:val="6"/>
        <w:numId w:val="9"/>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B00D18"/>
    <w:pPr>
      <w:keepNext/>
      <w:keepLines/>
      <w:numPr>
        <w:ilvl w:val="7"/>
        <w:numId w:val="9"/>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B00D18"/>
    <w:pPr>
      <w:keepNext/>
      <w:keepLines/>
      <w:numPr>
        <w:ilvl w:val="8"/>
        <w:numId w:val="9"/>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3599"/>
    <w:pPr>
      <w:jc w:val="right"/>
    </w:pPr>
    <w:rPr>
      <w:noProof/>
      <w:sz w:val="20"/>
    </w:rPr>
  </w:style>
  <w:style w:type="character" w:customStyle="1" w:styleId="HeaderChar">
    <w:name w:val="Header Char"/>
    <w:basedOn w:val="DefaultParagraphFont"/>
    <w:link w:val="Header"/>
    <w:uiPriority w:val="99"/>
    <w:rsid w:val="00123599"/>
    <w:rPr>
      <w:noProof/>
      <w:sz w:val="20"/>
    </w:rPr>
  </w:style>
  <w:style w:type="paragraph" w:styleId="Footer">
    <w:name w:val="footer"/>
    <w:basedOn w:val="Normal"/>
    <w:link w:val="FooterChar"/>
    <w:uiPriority w:val="99"/>
    <w:rsid w:val="000008C6"/>
    <w:rPr>
      <w:noProof/>
      <w:sz w:val="16"/>
    </w:rPr>
  </w:style>
  <w:style w:type="character" w:customStyle="1" w:styleId="FooterChar">
    <w:name w:val="Footer Char"/>
    <w:basedOn w:val="DefaultParagraphFont"/>
    <w:link w:val="Footer"/>
    <w:uiPriority w:val="99"/>
    <w:rsid w:val="000008C6"/>
    <w:rPr>
      <w:noProof/>
      <w:sz w:val="16"/>
    </w:rPr>
  </w:style>
  <w:style w:type="paragraph" w:styleId="BalloonText">
    <w:name w:val="Balloon Text"/>
    <w:basedOn w:val="Normal"/>
    <w:link w:val="BalloonTextChar"/>
    <w:uiPriority w:val="99"/>
    <w:semiHidden/>
    <w:unhideWhenUsed/>
    <w:rsid w:val="009729AC"/>
    <w:rPr>
      <w:rFonts w:ascii="Tahoma" w:hAnsi="Tahoma" w:cs="Tahoma"/>
      <w:sz w:val="16"/>
      <w:szCs w:val="16"/>
    </w:rPr>
  </w:style>
  <w:style w:type="character" w:customStyle="1" w:styleId="BalloonTextChar">
    <w:name w:val="Balloon Text Char"/>
    <w:basedOn w:val="DefaultParagraphFont"/>
    <w:link w:val="BalloonText"/>
    <w:uiPriority w:val="99"/>
    <w:semiHidden/>
    <w:rsid w:val="00261760"/>
    <w:rPr>
      <w:rFonts w:ascii="Tahoma" w:hAnsi="Tahoma" w:cs="Tahoma"/>
      <w:sz w:val="16"/>
      <w:szCs w:val="16"/>
    </w:rPr>
  </w:style>
  <w:style w:type="table" w:styleId="TableGrid">
    <w:name w:val="Table Grid"/>
    <w:basedOn w:val="TableNormal"/>
    <w:uiPriority w:val="5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9729AC"/>
    <w:tblPr/>
  </w:style>
  <w:style w:type="paragraph" w:customStyle="1" w:styleId="Viite">
    <w:name w:val="Viite"/>
    <w:basedOn w:val="Osoitetiedot"/>
    <w:next w:val="Title"/>
    <w:uiPriority w:val="80"/>
    <w:rsid w:val="00C73CE6"/>
    <w:pPr>
      <w:spacing w:before="480" w:after="360" w:line="288" w:lineRule="auto"/>
    </w:pPr>
    <w:rPr>
      <w:sz w:val="24"/>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sz w:val="20"/>
    </w:rPr>
  </w:style>
  <w:style w:type="paragraph" w:styleId="BodyText">
    <w:name w:val="Body Text"/>
    <w:basedOn w:val="Normal"/>
    <w:link w:val="BodyTextChar"/>
    <w:uiPriority w:val="1"/>
    <w:qFormat/>
    <w:rsid w:val="00E656FA"/>
    <w:pPr>
      <w:spacing w:after="240" w:line="288" w:lineRule="auto"/>
      <w:ind w:left="1304"/>
    </w:pPr>
  </w:style>
  <w:style w:type="character" w:customStyle="1" w:styleId="BodyTextChar">
    <w:name w:val="Body Text Char"/>
    <w:basedOn w:val="DefaultParagraphFont"/>
    <w:link w:val="BodyText"/>
    <w:uiPriority w:val="1"/>
    <w:rsid w:val="00E656FA"/>
    <w:rPr>
      <w:sz w:val="20"/>
    </w:rPr>
  </w:style>
  <w:style w:type="paragraph" w:styleId="NoSpacing">
    <w:name w:val="No Spacing"/>
    <w:uiPriority w:val="2"/>
    <w:semiHidden/>
    <w:rsid w:val="00032708"/>
    <w:pPr>
      <w:ind w:left="1304"/>
    </w:pPr>
    <w:rPr>
      <w:sz w:val="20"/>
    </w:rPr>
  </w:style>
  <w:style w:type="paragraph" w:styleId="ListNumber">
    <w:name w:val="List Number"/>
    <w:basedOn w:val="Normal"/>
    <w:uiPriority w:val="8"/>
    <w:qFormat/>
    <w:rsid w:val="00477A88"/>
    <w:pPr>
      <w:numPr>
        <w:numId w:val="5"/>
      </w:numPr>
      <w:spacing w:after="200" w:line="288" w:lineRule="auto"/>
      <w:contextualSpacing/>
    </w:pPr>
  </w:style>
  <w:style w:type="paragraph" w:styleId="ListBullet">
    <w:name w:val="List Bullet"/>
    <w:basedOn w:val="Normal"/>
    <w:uiPriority w:val="8"/>
    <w:qFormat/>
    <w:rsid w:val="00477A88"/>
    <w:pPr>
      <w:numPr>
        <w:numId w:val="4"/>
      </w:numPr>
      <w:spacing w:after="200" w:line="288" w:lineRule="auto"/>
    </w:pPr>
  </w:style>
  <w:style w:type="character" w:customStyle="1" w:styleId="Heading1Char">
    <w:name w:val="Heading 1 Char"/>
    <w:basedOn w:val="DefaultParagraphFont"/>
    <w:link w:val="Heading1"/>
    <w:uiPriority w:val="9"/>
    <w:rsid w:val="003573AD"/>
    <w:rPr>
      <w:rFonts w:asciiTheme="majorHAnsi" w:eastAsiaTheme="majorEastAsia" w:hAnsiTheme="majorHAnsi" w:cstheme="majorHAnsi"/>
      <w:b/>
      <w:bCs/>
      <w:sz w:val="24"/>
      <w:szCs w:val="28"/>
    </w:rPr>
  </w:style>
  <w:style w:type="paragraph" w:styleId="Title">
    <w:name w:val="Title"/>
    <w:basedOn w:val="Normal"/>
    <w:next w:val="BodyText"/>
    <w:link w:val="TitleChar"/>
    <w:uiPriority w:val="10"/>
    <w:qFormat/>
    <w:rsid w:val="003573AD"/>
    <w:pPr>
      <w:spacing w:before="280" w:after="240"/>
      <w:contextualSpacing/>
      <w:outlineLvl w:val="0"/>
    </w:pPr>
    <w:rPr>
      <w:rFonts w:asciiTheme="majorHAnsi" w:eastAsiaTheme="majorEastAsia" w:hAnsiTheme="majorHAnsi" w:cstheme="majorHAnsi"/>
      <w:b/>
      <w:kern w:val="22"/>
      <w:sz w:val="28"/>
      <w:szCs w:val="52"/>
    </w:rPr>
  </w:style>
  <w:style w:type="character" w:customStyle="1" w:styleId="TitleChar">
    <w:name w:val="Title Char"/>
    <w:basedOn w:val="DefaultParagraphFont"/>
    <w:link w:val="Title"/>
    <w:uiPriority w:val="10"/>
    <w:rsid w:val="003573AD"/>
    <w:rPr>
      <w:rFonts w:asciiTheme="majorHAnsi" w:eastAsiaTheme="majorEastAsia" w:hAnsiTheme="majorHAnsi" w:cstheme="majorHAnsi"/>
      <w:b/>
      <w:kern w:val="22"/>
      <w:sz w:val="28"/>
      <w:szCs w:val="52"/>
    </w:rPr>
  </w:style>
  <w:style w:type="paragraph" w:styleId="TOCHeading">
    <w:name w:val="TOC Heading"/>
    <w:next w:val="Normal"/>
    <w:uiPriority w:val="39"/>
    <w:semiHidden/>
    <w:rsid w:val="00CD313B"/>
    <w:pPr>
      <w:spacing w:after="220"/>
    </w:pPr>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3573AD"/>
    <w:rPr>
      <w:rFonts w:asciiTheme="majorHAnsi" w:eastAsiaTheme="majorEastAsia" w:hAnsiTheme="majorHAnsi" w:cstheme="majorHAnsi"/>
      <w:b/>
      <w:bCs/>
      <w:szCs w:val="26"/>
    </w:rPr>
  </w:style>
  <w:style w:type="character" w:customStyle="1" w:styleId="Heading3Char">
    <w:name w:val="Heading 3 Char"/>
    <w:basedOn w:val="DefaultParagraphFont"/>
    <w:link w:val="Heading3"/>
    <w:uiPriority w:val="9"/>
    <w:rsid w:val="00802510"/>
    <w:rPr>
      <w:rFonts w:asciiTheme="majorHAnsi" w:eastAsiaTheme="majorEastAsia" w:hAnsiTheme="majorHAnsi" w:cstheme="majorHAnsi"/>
      <w:bCs/>
    </w:rPr>
  </w:style>
  <w:style w:type="character" w:customStyle="1" w:styleId="Heading4Char">
    <w:name w:val="Heading 4 Char"/>
    <w:basedOn w:val="DefaultParagraphFont"/>
    <w:link w:val="Heading4"/>
    <w:uiPriority w:val="9"/>
    <w:rsid w:val="00802510"/>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E656FA"/>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sz w:val="20"/>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 w:val="20"/>
      <w:szCs w:val="20"/>
    </w:rPr>
  </w:style>
  <w:style w:type="numbering" w:customStyle="1" w:styleId="Luettelomerkit">
    <w:name w:val="Luettelomerkit"/>
    <w:uiPriority w:val="99"/>
    <w:rsid w:val="005A10E1"/>
    <w:pPr>
      <w:numPr>
        <w:numId w:val="1"/>
      </w:numPr>
    </w:pPr>
  </w:style>
  <w:style w:type="numbering" w:customStyle="1" w:styleId="Luettelonumerot">
    <w:name w:val="Luettelo numerot"/>
    <w:uiPriority w:val="99"/>
    <w:rsid w:val="005A10E1"/>
    <w:pPr>
      <w:numPr>
        <w:numId w:val="2"/>
      </w:numPr>
    </w:pPr>
  </w:style>
  <w:style w:type="paragraph" w:customStyle="1" w:styleId="Ohje">
    <w:name w:val="Ohje"/>
    <w:basedOn w:val="BodyText"/>
    <w:uiPriority w:val="59"/>
    <w:rsid w:val="009729AC"/>
    <w:pPr>
      <w:shd w:val="clear" w:color="auto" w:fill="FFFF00"/>
    </w:pPr>
  </w:style>
  <w:style w:type="character" w:styleId="Hyperlink">
    <w:name w:val="Hyperlink"/>
    <w:basedOn w:val="DefaultParagraphFont"/>
    <w:uiPriority w:val="99"/>
    <w:unhideWhenUsed/>
    <w:rsid w:val="00131700"/>
    <w:rPr>
      <w:color w:val="002B74" w:themeColor="text2"/>
      <w:u w:val="single"/>
    </w:rPr>
  </w:style>
  <w:style w:type="numbering" w:customStyle="1" w:styleId="Numeroituotsikointi">
    <w:name w:val="Numeroitu otsikointi"/>
    <w:uiPriority w:val="99"/>
    <w:rsid w:val="00A82957"/>
    <w:pPr>
      <w:numPr>
        <w:numId w:val="3"/>
      </w:numPr>
    </w:pPr>
  </w:style>
  <w:style w:type="paragraph" w:customStyle="1" w:styleId="Taulukkootsikko">
    <w:name w:val="Taulukko_otsikko"/>
    <w:basedOn w:val="Normal"/>
    <w:next w:val="Normal"/>
    <w:uiPriority w:val="99"/>
    <w:rsid w:val="00077BD4"/>
    <w:pPr>
      <w:spacing w:after="120"/>
      <w:ind w:left="1304"/>
      <w:jc w:val="both"/>
    </w:pPr>
    <w:rPr>
      <w:rFonts w:ascii="Verdana" w:eastAsia="Times New Roman" w:hAnsi="Verdana" w:cs="Arial"/>
      <w:b/>
    </w:rPr>
  </w:style>
  <w:style w:type="paragraph" w:customStyle="1" w:styleId="Taulukkoteksti">
    <w:name w:val="Taulukkoteksti"/>
    <w:basedOn w:val="Normal"/>
    <w:uiPriority w:val="99"/>
    <w:rsid w:val="00077BD4"/>
    <w:pPr>
      <w:spacing w:after="120"/>
    </w:pPr>
    <w:rPr>
      <w:rFonts w:ascii="Verdana" w:eastAsia="Times New Roman" w:hAnsi="Verdana" w:cs="Arial"/>
    </w:rPr>
  </w:style>
  <w:style w:type="paragraph" w:styleId="TOC1">
    <w:name w:val="toc 1"/>
    <w:next w:val="Normal"/>
    <w:autoRedefine/>
    <w:uiPriority w:val="39"/>
    <w:rsid w:val="00384BFC"/>
    <w:pPr>
      <w:tabs>
        <w:tab w:val="right" w:leader="dot" w:pos="10065"/>
      </w:tabs>
      <w:spacing w:before="240" w:after="120"/>
      <w:ind w:left="567" w:hanging="567"/>
    </w:pPr>
    <w:rPr>
      <w:rFonts w:asciiTheme="majorHAnsi" w:eastAsiaTheme="majorEastAsia" w:hAnsiTheme="majorHAnsi" w:cstheme="majorHAnsi"/>
      <w:b/>
      <w:noProof/>
      <w:sz w:val="20"/>
      <w:szCs w:val="20"/>
    </w:rPr>
  </w:style>
  <w:style w:type="paragraph" w:styleId="TOC2">
    <w:name w:val="toc 2"/>
    <w:next w:val="Normal"/>
    <w:autoRedefine/>
    <w:uiPriority w:val="39"/>
    <w:rsid w:val="006A4BCD"/>
    <w:pPr>
      <w:tabs>
        <w:tab w:val="right" w:leader="dot" w:pos="10065"/>
      </w:tabs>
      <w:spacing w:before="120"/>
      <w:ind w:left="1418" w:hanging="851"/>
    </w:pPr>
    <w:rPr>
      <w:rFonts w:asciiTheme="majorHAnsi" w:eastAsiaTheme="majorEastAsia" w:hAnsiTheme="majorHAnsi" w:cstheme="majorBidi"/>
      <w:bCs/>
      <w:iCs/>
      <w:noProof/>
      <w:sz w:val="20"/>
      <w:szCs w:val="20"/>
    </w:rPr>
  </w:style>
  <w:style w:type="paragraph" w:styleId="TOC3">
    <w:name w:val="toc 3"/>
    <w:next w:val="Normal"/>
    <w:autoRedefine/>
    <w:uiPriority w:val="39"/>
    <w:semiHidden/>
    <w:rsid w:val="006A4BCD"/>
    <w:pPr>
      <w:tabs>
        <w:tab w:val="right" w:leader="dot" w:pos="10065"/>
      </w:tabs>
      <w:ind w:left="2552" w:hanging="1134"/>
    </w:pPr>
    <w:rPr>
      <w:rFonts w:asciiTheme="majorHAnsi" w:eastAsiaTheme="majorEastAsia" w:hAnsiTheme="majorHAnsi" w:cstheme="majorBidi"/>
      <w:bCs/>
      <w:noProof/>
      <w:sz w:val="20"/>
      <w:szCs w:val="20"/>
    </w:rPr>
  </w:style>
  <w:style w:type="paragraph" w:styleId="TOC4">
    <w:name w:val="toc 4"/>
    <w:basedOn w:val="Normal"/>
    <w:next w:val="Normal"/>
    <w:autoRedefine/>
    <w:uiPriority w:val="39"/>
    <w:semiHidden/>
    <w:rsid w:val="009729AC"/>
    <w:pPr>
      <w:ind w:left="660"/>
    </w:pPr>
    <w:rPr>
      <w:szCs w:val="20"/>
    </w:rPr>
  </w:style>
  <w:style w:type="paragraph" w:styleId="TOC5">
    <w:name w:val="toc 5"/>
    <w:basedOn w:val="Normal"/>
    <w:next w:val="Normal"/>
    <w:autoRedefine/>
    <w:uiPriority w:val="39"/>
    <w:semiHidden/>
    <w:rsid w:val="009729AC"/>
    <w:pPr>
      <w:ind w:left="880"/>
    </w:pPr>
    <w:rPr>
      <w:szCs w:val="20"/>
    </w:rPr>
  </w:style>
  <w:style w:type="paragraph" w:styleId="TOC6">
    <w:name w:val="toc 6"/>
    <w:basedOn w:val="Normal"/>
    <w:next w:val="Normal"/>
    <w:autoRedefine/>
    <w:uiPriority w:val="39"/>
    <w:semiHidden/>
    <w:rsid w:val="009729AC"/>
    <w:pPr>
      <w:ind w:left="1100"/>
    </w:pPr>
    <w:rPr>
      <w:szCs w:val="20"/>
    </w:rPr>
  </w:style>
  <w:style w:type="paragraph" w:styleId="TOC7">
    <w:name w:val="toc 7"/>
    <w:basedOn w:val="Normal"/>
    <w:next w:val="Normal"/>
    <w:autoRedefine/>
    <w:uiPriority w:val="39"/>
    <w:semiHidden/>
    <w:rsid w:val="009729AC"/>
    <w:pPr>
      <w:ind w:left="1320"/>
    </w:pPr>
    <w:rPr>
      <w:szCs w:val="20"/>
    </w:rPr>
  </w:style>
  <w:style w:type="paragraph" w:styleId="TOC8">
    <w:name w:val="toc 8"/>
    <w:basedOn w:val="Normal"/>
    <w:next w:val="Normal"/>
    <w:autoRedefine/>
    <w:uiPriority w:val="39"/>
    <w:semiHidden/>
    <w:rsid w:val="009729AC"/>
    <w:pPr>
      <w:ind w:left="1540"/>
    </w:pPr>
    <w:rPr>
      <w:szCs w:val="20"/>
    </w:rPr>
  </w:style>
  <w:style w:type="paragraph" w:styleId="TOC9">
    <w:name w:val="toc 9"/>
    <w:basedOn w:val="Normal"/>
    <w:next w:val="Normal"/>
    <w:autoRedefine/>
    <w:uiPriority w:val="39"/>
    <w:semiHidden/>
    <w:rsid w:val="009729AC"/>
    <w:pPr>
      <w:ind w:left="1760"/>
    </w:pPr>
    <w:rPr>
      <w:szCs w:val="20"/>
    </w:rPr>
  </w:style>
  <w:style w:type="table" w:customStyle="1" w:styleId="Traficomtaulukko">
    <w:name w:val="Traficom taulukko"/>
    <w:basedOn w:val="TableNormal"/>
    <w:uiPriority w:val="99"/>
    <w:qFormat/>
    <w:rsid w:val="002E2CF2"/>
    <w:tblPr>
      <w:tblBorders>
        <w:top w:val="single" w:sz="4" w:space="0" w:color="002B74" w:themeColor="accent1"/>
        <w:left w:val="single" w:sz="4" w:space="0" w:color="002B74" w:themeColor="accent1"/>
        <w:bottom w:val="single" w:sz="4" w:space="0" w:color="002B74" w:themeColor="accent1"/>
        <w:right w:val="single" w:sz="4" w:space="0" w:color="002B74" w:themeColor="accent1"/>
        <w:insideH w:val="single" w:sz="4" w:space="0" w:color="002B74" w:themeColor="accent1"/>
        <w:insideV w:val="single" w:sz="4" w:space="0" w:color="002B74" w:themeColor="accent1"/>
      </w:tblBorders>
    </w:tblPr>
    <w:tcPr>
      <w:shd w:val="clear" w:color="auto" w:fill="auto"/>
    </w:tcPr>
    <w:tblStylePr w:type="firstRow">
      <w:rPr>
        <w:b/>
        <w:color w:val="FFFFFF" w:themeColor="background1"/>
      </w:rPr>
      <w:tblPr/>
      <w:tcPr>
        <w:shd w:val="clear" w:color="auto" w:fill="002B74" w:themeFill="accent1"/>
      </w:tcPr>
    </w:tblStylePr>
  </w:style>
  <w:style w:type="paragraph" w:styleId="Caption">
    <w:name w:val="caption"/>
    <w:basedOn w:val="Normal"/>
    <w:next w:val="BodyText"/>
    <w:uiPriority w:val="35"/>
    <w:qFormat/>
    <w:rsid w:val="00E33208"/>
    <w:pPr>
      <w:spacing w:after="200"/>
      <w:ind w:left="1304"/>
    </w:pPr>
    <w:rPr>
      <w:iCs/>
      <w:szCs w:val="18"/>
    </w:rPr>
  </w:style>
  <w:style w:type="paragraph" w:customStyle="1" w:styleId="Osoitetiedot">
    <w:name w:val="Osoitetiedot"/>
    <w:basedOn w:val="Normal"/>
    <w:uiPriority w:val="79"/>
    <w:rsid w:val="00C73CE6"/>
    <w:pPr>
      <w:spacing w:after="160"/>
      <w:contextualSpacing/>
    </w:pPr>
    <w:rPr>
      <w:szCs w:val="24"/>
    </w:rPr>
  </w:style>
  <w:style w:type="paragraph" w:styleId="List">
    <w:name w:val="List"/>
    <w:basedOn w:val="Normal"/>
    <w:uiPriority w:val="99"/>
    <w:semiHidden/>
    <w:unhideWhenUsed/>
    <w:qFormat/>
    <w:rsid w:val="00477A88"/>
    <w:pPr>
      <w:numPr>
        <w:numId w:val="6"/>
      </w:numPr>
      <w:spacing w:after="200" w:line="288" w:lineRule="auto"/>
      <w:ind w:left="1701" w:hanging="397"/>
    </w:pPr>
  </w:style>
  <w:style w:type="paragraph" w:styleId="Subtitle">
    <w:name w:val="Subtitle"/>
    <w:basedOn w:val="Title"/>
    <w:next w:val="BodyText"/>
    <w:link w:val="SubtitleChar"/>
    <w:uiPriority w:val="11"/>
    <w:qFormat/>
    <w:rsid w:val="00EE4C13"/>
    <w:pPr>
      <w:numPr>
        <w:ilvl w:val="1"/>
      </w:numPr>
      <w:spacing w:after="120"/>
      <w:ind w:left="1304"/>
      <w:outlineLvl w:val="1"/>
    </w:pPr>
    <w:rPr>
      <w:rFonts w:eastAsiaTheme="minorEastAsia" w:cstheme="minorHAnsi"/>
      <w:sz w:val="24"/>
    </w:rPr>
  </w:style>
  <w:style w:type="character" w:customStyle="1" w:styleId="SubtitleChar">
    <w:name w:val="Subtitle Char"/>
    <w:basedOn w:val="DefaultParagraphFont"/>
    <w:link w:val="Subtitle"/>
    <w:uiPriority w:val="11"/>
    <w:rsid w:val="00EE4C13"/>
    <w:rPr>
      <w:rFonts w:asciiTheme="majorHAnsi" w:eastAsiaTheme="minorEastAsia" w:hAnsiTheme="majorHAnsi"/>
      <w:b/>
      <w:kern w:val="22"/>
      <w:sz w:val="24"/>
      <w:szCs w:val="52"/>
    </w:rPr>
  </w:style>
  <w:style w:type="paragraph" w:customStyle="1" w:styleId="Tunnistetiedot">
    <w:name w:val="Tunnistetiedot"/>
    <w:basedOn w:val="Normal"/>
    <w:uiPriority w:val="99"/>
    <w:rsid w:val="00202840"/>
    <w:pPr>
      <w:framePr w:hSpace="142" w:wrap="around" w:vAnchor="page" w:hAnchor="margin" w:xAlign="right" w:y="568"/>
      <w:tabs>
        <w:tab w:val="left" w:pos="3490"/>
      </w:tabs>
    </w:pPr>
    <w:rPr>
      <w:sz w:val="20"/>
    </w:rPr>
  </w:style>
  <w:style w:type="paragraph" w:customStyle="1" w:styleId="Liitteet">
    <w:name w:val="Liitteet"/>
    <w:basedOn w:val="Normal"/>
    <w:uiPriority w:val="89"/>
    <w:qFormat/>
    <w:rsid w:val="00A37A1A"/>
    <w:pPr>
      <w:tabs>
        <w:tab w:val="left" w:pos="2608"/>
        <w:tab w:val="left" w:pos="5670"/>
      </w:tabs>
      <w:spacing w:before="360" w:after="120" w:line="360" w:lineRule="auto"/>
      <w:ind w:left="1304" w:hanging="1304"/>
    </w:pPr>
  </w:style>
  <w:style w:type="paragraph" w:styleId="Signature">
    <w:name w:val="Signature"/>
    <w:basedOn w:val="Normal"/>
    <w:link w:val="SignatureChar"/>
    <w:uiPriority w:val="89"/>
    <w:qFormat/>
    <w:rsid w:val="00A37A1A"/>
    <w:pPr>
      <w:tabs>
        <w:tab w:val="left" w:pos="3969"/>
      </w:tabs>
      <w:spacing w:before="960" w:line="360" w:lineRule="auto"/>
      <w:ind w:left="1304"/>
      <w:contextualSpacing/>
    </w:pPr>
    <w:rPr>
      <w:szCs w:val="24"/>
    </w:rPr>
  </w:style>
  <w:style w:type="character" w:customStyle="1" w:styleId="SignatureChar">
    <w:name w:val="Signature Char"/>
    <w:basedOn w:val="DefaultParagraphFont"/>
    <w:link w:val="Signature"/>
    <w:uiPriority w:val="89"/>
    <w:rsid w:val="00A37A1A"/>
    <w:rPr>
      <w:szCs w:val="24"/>
    </w:rPr>
  </w:style>
  <w:style w:type="character" w:styleId="PlaceholderText">
    <w:name w:val="Placeholder Text"/>
    <w:basedOn w:val="DefaultParagraphFont"/>
    <w:uiPriority w:val="99"/>
    <w:rsid w:val="00C73CE6"/>
    <w:rPr>
      <w:color w:val="808080"/>
    </w:rPr>
  </w:style>
  <w:style w:type="character" w:styleId="Strong">
    <w:name w:val="Strong"/>
    <w:basedOn w:val="DefaultParagraphFont"/>
    <w:uiPriority w:val="99"/>
    <w:qFormat/>
    <w:rsid w:val="00640B9F"/>
    <w:rPr>
      <w:b/>
      <w:bCs/>
    </w:rPr>
  </w:style>
  <w:style w:type="paragraph" w:customStyle="1" w:styleId="Potsikko">
    <w:name w:val="Pääotsikko"/>
    <w:next w:val="Subtitle"/>
    <w:uiPriority w:val="99"/>
    <w:rsid w:val="004C22EA"/>
    <w:pPr>
      <w:spacing w:before="480" w:after="240"/>
      <w:ind w:left="1304"/>
      <w:outlineLvl w:val="0"/>
    </w:pPr>
    <w:rPr>
      <w:rFonts w:asciiTheme="majorHAnsi" w:eastAsiaTheme="majorEastAsia" w:hAnsiTheme="majorHAnsi" w:cstheme="majorHAnsi"/>
      <w:b/>
      <w:kern w:val="22"/>
      <w:sz w:val="36"/>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ly-keskus.fi/vaalimainonta?p_l_back_url=%2Fsearch%3F_com_liferay_portal_search_web_search_bar_portlet_SearchBarPortlet_INSTANCE_elySearch_formDate%3D1740473190970%26_com_liferay_portal_search_web_search_bar_portlet_SearchBarPortlet_INSTANCE_elySearch_emptySearchEnabled%3Dfalse%26q%3Dvaalimainonta%26_com_liferay_portal_search_web_search_bar_portlet_SearchBarPortlet_INSTANCE_elySearch_scope%3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ficom.fi/sites/default/files/media/regulation/FI%20M%C3%A4%C3%A4r%C3%A4ys%20tienvarsimainonnasta%20ja%20ilmoittelusta%20allekirj..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finlex.fi/fi/laki/ajantasa/2005/2005050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A)%20Peruspohjat\A%20Peruspohja%201%20F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89F84314F4483883542401ED33BDF8"/>
        <w:category>
          <w:name w:val="General"/>
          <w:gallery w:val="placeholder"/>
        </w:category>
        <w:types>
          <w:type w:val="bbPlcHdr"/>
        </w:types>
        <w:behaviors>
          <w:behavior w:val="content"/>
        </w:behaviors>
        <w:guid w:val="{35398C1A-8B2E-484B-86E7-6DDED5C03121}"/>
      </w:docPartPr>
      <w:docPartBody>
        <w:p w:rsidR="00E44857" w:rsidRDefault="00E44857">
          <w:pPr>
            <w:pStyle w:val="DD89F84314F4483883542401ED33BDF8"/>
          </w:pPr>
          <w:r w:rsidRPr="00783F09">
            <w:rPr>
              <w:b/>
              <w:color w:val="000000" w:themeColor="text1"/>
            </w:rPr>
            <w:fldChar w:fldCharType="begin"/>
          </w:r>
          <w:r w:rsidRPr="00783F09">
            <w:rPr>
              <w:b/>
              <w:color w:val="000000" w:themeColor="text1"/>
            </w:rPr>
            <w:instrText xml:space="preserve"> Macrobutton NoMacro [Asiakirjatyyppi]</w:instrText>
          </w:r>
          <w:r w:rsidRPr="00783F09">
            <w:rPr>
              <w:b/>
              <w:color w:val="000000" w:themeColor="text1"/>
            </w:rPr>
            <w:fldChar w:fldCharType="end"/>
          </w:r>
        </w:p>
      </w:docPartBody>
    </w:docPart>
    <w:docPart>
      <w:docPartPr>
        <w:name w:val="D53A36D7514F4637852970949BE3351C"/>
        <w:category>
          <w:name w:val="General"/>
          <w:gallery w:val="placeholder"/>
        </w:category>
        <w:types>
          <w:type w:val="bbPlcHdr"/>
        </w:types>
        <w:behaviors>
          <w:behavior w:val="content"/>
        </w:behaviors>
        <w:guid w:val="{A9502295-84BE-46E4-9990-E8FE4E922783}"/>
      </w:docPartPr>
      <w:docPartBody>
        <w:p w:rsidR="00E44857" w:rsidRDefault="00E44857">
          <w:pPr>
            <w:pStyle w:val="D53A36D7514F4637852970949BE3351C"/>
          </w:pPr>
          <w:r w:rsidRPr="00783F09">
            <w:rPr>
              <w:color w:val="000000" w:themeColor="text1"/>
            </w:rPr>
            <w:t>[Valitse pvm]</w:t>
          </w:r>
        </w:p>
      </w:docPartBody>
    </w:docPart>
    <w:docPart>
      <w:docPartPr>
        <w:name w:val="5AE1AA46B1A64564A6F244EB33028868"/>
        <w:category>
          <w:name w:val="General"/>
          <w:gallery w:val="placeholder"/>
        </w:category>
        <w:types>
          <w:type w:val="bbPlcHdr"/>
        </w:types>
        <w:behaviors>
          <w:behavior w:val="content"/>
        </w:behaviors>
        <w:guid w:val="{D8EA4C59-FA7F-4CD9-AEF0-15A257F37552}"/>
      </w:docPartPr>
      <w:docPartBody>
        <w:p w:rsidR="00E44857" w:rsidRDefault="00E44857">
          <w:pPr>
            <w:pStyle w:val="5AE1AA46B1A64564A6F244EB33028868"/>
          </w:pPr>
          <w:r w:rsidRPr="00DA419A">
            <w:rPr>
              <w:rStyle w:val="PlaceholderText"/>
            </w:rPr>
            <w:t>Kirjoita tekstiä napsauttamalla tai napauttamalla tätä.</w:t>
          </w:r>
        </w:p>
      </w:docPartBody>
    </w:docPart>
    <w:docPart>
      <w:docPartPr>
        <w:name w:val="4D63C3A9DC9A489892D6DA42E1FD54EB"/>
        <w:category>
          <w:name w:val="General"/>
          <w:gallery w:val="placeholder"/>
        </w:category>
        <w:types>
          <w:type w:val="bbPlcHdr"/>
        </w:types>
        <w:behaviors>
          <w:behavior w:val="content"/>
        </w:behaviors>
        <w:guid w:val="{6D3B3A28-31FF-41C7-85B6-03A237CDF9A1}"/>
      </w:docPartPr>
      <w:docPartBody>
        <w:p w:rsidR="00E44857" w:rsidRDefault="00E44857">
          <w:pPr>
            <w:pStyle w:val="4D63C3A9DC9A489892D6DA42E1FD54EB"/>
          </w:pPr>
          <w:r w:rsidRPr="00532763">
            <w:rPr>
              <w:color w:val="000000" w:themeColor="text1"/>
            </w:rPr>
            <w:t>[Dokumentin asiaotsikko]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857"/>
    <w:rsid w:val="00E448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89F84314F4483883542401ED33BDF8">
    <w:name w:val="DD89F84314F4483883542401ED33BDF8"/>
  </w:style>
  <w:style w:type="paragraph" w:customStyle="1" w:styleId="D53A36D7514F4637852970949BE3351C">
    <w:name w:val="D53A36D7514F4637852970949BE3351C"/>
  </w:style>
  <w:style w:type="character" w:styleId="PlaceholderText">
    <w:name w:val="Placeholder Text"/>
    <w:basedOn w:val="DefaultParagraphFont"/>
    <w:uiPriority w:val="99"/>
    <w:rPr>
      <w:color w:val="808080"/>
    </w:rPr>
  </w:style>
  <w:style w:type="paragraph" w:customStyle="1" w:styleId="5AE1AA46B1A64564A6F244EB33028868">
    <w:name w:val="5AE1AA46B1A64564A6F244EB33028868"/>
  </w:style>
  <w:style w:type="paragraph" w:customStyle="1" w:styleId="4D63C3A9DC9A489892D6DA42E1FD54EB">
    <w:name w:val="4D63C3A9DC9A489892D6DA42E1FD54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aficom">
  <a:themeElements>
    <a:clrScheme name="Traficom 2024">
      <a:dk1>
        <a:srgbClr val="000000"/>
      </a:dk1>
      <a:lt1>
        <a:srgbClr val="FFFFFF"/>
      </a:lt1>
      <a:dk2>
        <a:srgbClr val="002B74"/>
      </a:dk2>
      <a:lt2>
        <a:srgbClr val="0058B1"/>
      </a:lt2>
      <a:accent1>
        <a:srgbClr val="002B74"/>
      </a:accent1>
      <a:accent2>
        <a:srgbClr val="81D600"/>
      </a:accent2>
      <a:accent3>
        <a:srgbClr val="669BD0"/>
      </a:accent3>
      <a:accent4>
        <a:srgbClr val="EC017F"/>
      </a:accent4>
      <a:accent5>
        <a:srgbClr val="00AEB2"/>
      </a:accent5>
      <a:accent6>
        <a:srgbClr val="008285"/>
      </a:accent6>
      <a:hlink>
        <a:srgbClr val="008285"/>
      </a:hlink>
      <a:folHlink>
        <a:srgbClr val="820083"/>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2B74"/>
        </a:solidFill>
        <a:ln>
          <a:noFill/>
        </a:ln>
      </a:spPr>
      <a:bodyPr rtlCol="0" anchor="t"/>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prstClr val="black"/>
          </a:solidFill>
        </a:ln>
      </a:spPr>
      <a:bodyPr wrap="square" rtlCol="0">
        <a:spAutoFit/>
      </a:bodyPr>
      <a:lstStyle/>
    </a:txDef>
  </a:objectDefaults>
  <a:extraClrSchemeLst/>
  <a:custClrLst>
    <a:custClr name="Traficom 1">
      <a:srgbClr val="002C74"/>
    </a:custClr>
    <a:custClr name="Traficom 2">
      <a:srgbClr val="81D600"/>
    </a:custClr>
    <a:custClr name="Traficom 3">
      <a:srgbClr val="00AEB2"/>
    </a:custClr>
    <a:custClr name="Traficom 4">
      <a:srgbClr val="009EFF"/>
    </a:custClr>
    <a:custClr name="Traficom 5">
      <a:srgbClr val="FF7D00"/>
    </a:custClr>
    <a:custClr name="Traficom 6">
      <a:srgbClr val="FFD400"/>
    </a:custClr>
    <a:custClr name="Traficom 7">
      <a:srgbClr val="159637"/>
    </a:custClr>
    <a:custClr name="Traficom 8">
      <a:srgbClr val="018285"/>
    </a:custClr>
    <a:custClr name="Traficom 9">
      <a:srgbClr val="0058B1"/>
    </a:custClr>
    <a:custClr name="Traficom 10">
      <a:srgbClr val="EC017F"/>
    </a:custClr>
    <a:custClr name="Traficom 11">
      <a:srgbClr val="E90008"/>
    </a:custClr>
    <a:custClr name="Traficom 12">
      <a:srgbClr val="056805"/>
    </a:custClr>
    <a:custClr name="Traficom 13">
      <a:srgbClr val="026273"/>
    </a:custClr>
    <a:custClr name="Traficom 14">
      <a:srgbClr val="820084"/>
    </a:custClr>
    <a:custClr name="Traficom 15">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2025-02-25T00:00:00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FB47C0-1AF8-4D4C-98A8-1420AF3B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Peruspohja 1 FI.dotx</Template>
  <TotalTime>0</TotalTime>
  <Pages>4</Pages>
  <Words>776</Words>
  <Characters>6293</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2025-02-25T14:30:00Z</dcterms:created>
  <dcterms:modified xsi:type="dcterms:W3CDTF">2025-02-26T14:00:00Z</dcterms:modified>
</cp:coreProperties>
</file>